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44" w:rsidRDefault="006C4885" w:rsidP="006C48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216">
        <w:rPr>
          <w:rFonts w:ascii="Times New Roman" w:eastAsia="Calibri" w:hAnsi="Times New Roman" w:cs="Times New Roman"/>
          <w:sz w:val="24"/>
          <w:szCs w:val="24"/>
        </w:rPr>
        <w:t>ОАО «Центр развития земельных отношений Республики Татарстан» на основании постановлени</w:t>
      </w:r>
      <w:r w:rsidR="009A3C30" w:rsidRPr="00F44216">
        <w:rPr>
          <w:rFonts w:ascii="Times New Roman" w:eastAsia="Calibri" w:hAnsi="Times New Roman" w:cs="Times New Roman"/>
          <w:sz w:val="24"/>
          <w:szCs w:val="24"/>
        </w:rPr>
        <w:t>я</w:t>
      </w:r>
      <w:r w:rsidR="003C3B25"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16">
        <w:rPr>
          <w:rFonts w:ascii="Times New Roman" w:eastAsia="Calibri" w:hAnsi="Times New Roman" w:cs="Times New Roman"/>
          <w:sz w:val="24"/>
          <w:szCs w:val="24"/>
        </w:rPr>
        <w:t>Исполнительн</w:t>
      </w:r>
      <w:r w:rsidR="003C3B25" w:rsidRPr="00F44216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F44216">
        <w:rPr>
          <w:rFonts w:ascii="Times New Roman" w:eastAsia="Calibri" w:hAnsi="Times New Roman" w:cs="Times New Roman"/>
          <w:sz w:val="24"/>
          <w:szCs w:val="24"/>
        </w:rPr>
        <w:t>комитет</w:t>
      </w:r>
      <w:r w:rsidR="003C3B25" w:rsidRPr="00F44216">
        <w:rPr>
          <w:rFonts w:ascii="Times New Roman" w:eastAsia="Calibri" w:hAnsi="Times New Roman" w:cs="Times New Roman"/>
          <w:sz w:val="24"/>
          <w:szCs w:val="24"/>
        </w:rPr>
        <w:t>а</w:t>
      </w:r>
      <w:r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4B06" w:rsidRPr="00F44216">
        <w:rPr>
          <w:rFonts w:ascii="Times New Roman" w:eastAsia="Calibri" w:hAnsi="Times New Roman" w:cs="Times New Roman"/>
          <w:sz w:val="24"/>
          <w:szCs w:val="24"/>
        </w:rPr>
        <w:t>Зеленодольского</w:t>
      </w:r>
      <w:proofErr w:type="spellEnd"/>
      <w:r w:rsidR="007F4B06" w:rsidRPr="00F4421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- ЗМР)</w:t>
      </w:r>
      <w:r w:rsidRPr="00F44216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 </w:t>
      </w:r>
      <w:r w:rsidR="007F4B06" w:rsidRPr="00F44216">
        <w:rPr>
          <w:rFonts w:ascii="Times New Roman" w:eastAsia="Calibri" w:hAnsi="Times New Roman" w:cs="Times New Roman"/>
          <w:sz w:val="24"/>
          <w:szCs w:val="24"/>
        </w:rPr>
        <w:t>(далее - РТ)</w:t>
      </w:r>
      <w:r w:rsidRPr="00F4421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74284" w:rsidRPr="00F44216">
        <w:rPr>
          <w:rFonts w:ascii="Times New Roman" w:eastAsia="Calibri" w:hAnsi="Times New Roman" w:cs="Times New Roman"/>
          <w:sz w:val="24"/>
          <w:szCs w:val="24"/>
        </w:rPr>
        <w:t>03.11.2015</w:t>
      </w:r>
      <w:r w:rsidR="009A3C30"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16">
        <w:rPr>
          <w:rFonts w:ascii="Times New Roman" w:eastAsia="Calibri" w:hAnsi="Times New Roman" w:cs="Times New Roman"/>
          <w:sz w:val="24"/>
          <w:szCs w:val="24"/>
        </w:rPr>
        <w:t>№</w:t>
      </w:r>
      <w:r w:rsidR="009A3C30"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284" w:rsidRPr="00F44216">
        <w:rPr>
          <w:rFonts w:ascii="Times New Roman" w:eastAsia="Calibri" w:hAnsi="Times New Roman" w:cs="Times New Roman"/>
          <w:sz w:val="24"/>
          <w:szCs w:val="24"/>
        </w:rPr>
        <w:t>03-03-2298</w:t>
      </w:r>
      <w:r w:rsidR="009A3C30"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16">
        <w:rPr>
          <w:rFonts w:ascii="Times New Roman" w:eastAsia="Calibri" w:hAnsi="Times New Roman" w:cs="Times New Roman"/>
          <w:sz w:val="24"/>
          <w:szCs w:val="24"/>
        </w:rPr>
        <w:t>сообщает о проведении открытого (по составу участников и по форме пода</w:t>
      </w:r>
      <w:r w:rsidR="00891065" w:rsidRPr="00F44216">
        <w:rPr>
          <w:rFonts w:ascii="Times New Roman" w:eastAsia="Calibri" w:hAnsi="Times New Roman" w:cs="Times New Roman"/>
          <w:sz w:val="24"/>
          <w:szCs w:val="24"/>
        </w:rPr>
        <w:t>чи предложений о цене) аукциона</w:t>
      </w:r>
      <w:r w:rsidR="00B967F3"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C30" w:rsidRPr="00F4421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F44216">
        <w:rPr>
          <w:rFonts w:ascii="Times New Roman" w:eastAsia="Calibri" w:hAnsi="Times New Roman" w:cs="Times New Roman"/>
          <w:sz w:val="24"/>
          <w:szCs w:val="24"/>
        </w:rPr>
        <w:t>право заключени</w:t>
      </w:r>
      <w:r w:rsidR="003C3B25" w:rsidRPr="00F44216">
        <w:rPr>
          <w:rFonts w:ascii="Times New Roman" w:eastAsia="Calibri" w:hAnsi="Times New Roman" w:cs="Times New Roman"/>
          <w:sz w:val="24"/>
          <w:szCs w:val="24"/>
        </w:rPr>
        <w:t>я</w:t>
      </w:r>
      <w:r w:rsidRPr="00F44216">
        <w:rPr>
          <w:rFonts w:ascii="Times New Roman" w:eastAsia="Calibri" w:hAnsi="Times New Roman" w:cs="Times New Roman"/>
          <w:sz w:val="24"/>
          <w:szCs w:val="24"/>
        </w:rPr>
        <w:t xml:space="preserve"> договоров аренды земельных участков, правом распоряжения которыми облада</w:t>
      </w:r>
      <w:r w:rsidR="00B74284" w:rsidRPr="00F44216">
        <w:rPr>
          <w:rFonts w:ascii="Times New Roman" w:eastAsia="Calibri" w:hAnsi="Times New Roman" w:cs="Times New Roman"/>
          <w:sz w:val="24"/>
          <w:szCs w:val="24"/>
        </w:rPr>
        <w:t>ет</w:t>
      </w:r>
      <w:r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317" w:rsidRPr="00F44216"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  <w:r w:rsidR="003C3B25" w:rsidRPr="00F4421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C3B25" w:rsidRPr="00F44216">
        <w:rPr>
          <w:rFonts w:ascii="Times New Roman" w:eastAsia="Calibri" w:hAnsi="Times New Roman" w:cs="Times New Roman"/>
          <w:sz w:val="24"/>
          <w:szCs w:val="24"/>
        </w:rPr>
        <w:t>Зеленодольский</w:t>
      </w:r>
      <w:proofErr w:type="spellEnd"/>
      <w:r w:rsidR="003C3B25" w:rsidRPr="00F44216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</w:t>
      </w:r>
      <w:r w:rsidR="009A3C30" w:rsidRPr="00F44216">
        <w:rPr>
          <w:rFonts w:ascii="Times New Roman" w:eastAsia="Calibri" w:hAnsi="Times New Roman" w:cs="Times New Roman"/>
          <w:sz w:val="24"/>
          <w:szCs w:val="24"/>
        </w:rPr>
        <w:t>».</w:t>
      </w:r>
      <w:r w:rsidR="002F0317" w:rsidRPr="00F44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30144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F44216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16:49:</w:t>
      </w:r>
      <w:r w:rsidR="0089106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010512:977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421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9106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</w:t>
      </w:r>
      <w:r w:rsidR="0089106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РТ, ЗМР, г. Зеленодольск, КГПКГ «Украинская-Тургенева»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земель - земли населенных пунктов, </w:t>
      </w:r>
      <w:r w:rsidR="0089106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разрешенное использование – строительство индивидуального гаража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5864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F44216">
        <w:rPr>
          <w:rFonts w:ascii="Times New Roman" w:hAnsi="Times New Roman" w:cs="Times New Roman"/>
          <w:sz w:val="24"/>
          <w:szCs w:val="24"/>
        </w:rPr>
        <w:t>Начальная цена (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плата) </w:t>
      </w:r>
      <w:r w:rsidR="003C3B25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6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C3B2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0 000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руб. Размер задатка – </w:t>
      </w:r>
      <w:r w:rsidR="0089106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3C3B2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руб.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08B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техническая возможность на присоединение к наружным сетям водопровода канализации по ул. Украинская или Тургенева. 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объект не подлежит газификации. Коммуникации и сооружения ЭПУ «</w:t>
      </w:r>
      <w:proofErr w:type="spellStart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отсутствуют.</w:t>
      </w:r>
    </w:p>
    <w:p w:rsidR="00C30144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</w:t>
      </w:r>
      <w:r w:rsidR="00891065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астровым номером 16:49:010512:976</w:t>
      </w:r>
      <w:r w:rsidR="00B967F3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24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РТ, ЗМР, </w:t>
      </w:r>
      <w:r w:rsidR="003670BA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Зеленодольск, КГ</w:t>
      </w:r>
      <w:r w:rsidR="00B967F3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ПКГ «Украинская-Тургенева»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- земли населенных пунктов, разрешенное ис</w:t>
      </w:r>
      <w:r w:rsidR="00B967F3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– строительство индивидуального гаража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67F3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 - аренда на 10 лет. Начальная цена (годовая арендная плата) – 40 000,00 руб. Размер задатка – 36 000,00 руб.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техническая возможность на присоединение к наружным сетям водопровода канализации по ул. Украинская или Тургенева. Данный объект не подлежит газификации. Коммуникации и сооружения ЭПУ «</w:t>
      </w:r>
      <w:proofErr w:type="spellStart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отсутствуют.</w:t>
      </w:r>
    </w:p>
    <w:p w:rsidR="00C30144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№3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F44216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16:49:010512:982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421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670BA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ПКГ «Украинская-Тургенева», категория - земли населенных пунктов, разрешенное использование – строительство индивидуального гаража. Вид права - аренда на 10 лет. Начальная цена (годовая арендная плата) – 40 000,00 руб. Размер задатка – 36 000,00 руб.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техническая возможность на присоединение к наружным сетям водопровода канализации по ул. Украинская или Тургенева. Данный объект не подлежит газификации. Коммуникации и сооружения ЭПУ «</w:t>
      </w:r>
      <w:proofErr w:type="spellStart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отсутствуют.</w:t>
      </w:r>
      <w:r w:rsidR="002F0317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0144" w:rsidRDefault="00EF6A3B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№4: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F44216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16:49:010512:1071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67F3" w:rsidRPr="00F44216">
        <w:rPr>
          <w:rFonts w:ascii="Times New Roman" w:hAnsi="Times New Roman" w:cs="Times New Roman"/>
          <w:sz w:val="24"/>
          <w:szCs w:val="24"/>
        </w:rPr>
        <w:t>площадью 32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РТ, ЗМР,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Зеленодольск, КГПКГ «Украинская-Тургенева»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категория - земли населенных пунктов, разрешенное исп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ользование – </w:t>
      </w:r>
      <w:r w:rsidR="003670BA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эксплуатации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гаража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6D78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аренда на 10 лет. </w:t>
      </w:r>
      <w:r w:rsidRPr="00F44216">
        <w:rPr>
          <w:rFonts w:ascii="Times New Roman" w:hAnsi="Times New Roman" w:cs="Times New Roman"/>
          <w:sz w:val="24"/>
          <w:szCs w:val="24"/>
        </w:rPr>
        <w:t>Начальная цена (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плата) – 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60 000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Размер задатка – 54 000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руб.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F84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техническая возможность на присоединение к наружным сетям водопровода канализации по ул. Украинская или Тургенева 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объект не подлежит газификации. Коммуникации и сооружения ЭПУ «</w:t>
      </w:r>
      <w:proofErr w:type="spellStart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отсутствуют.</w:t>
      </w:r>
      <w:r w:rsidR="002F0317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0144" w:rsidRDefault="00EF6A3B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№5: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с када</w:t>
      </w:r>
      <w:r w:rsidR="00B967F3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16:49:</w:t>
      </w:r>
      <w:r w:rsidR="000E5C9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011005:94, площадью 2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РТ, ЗМР, г. Зеленодольск, ул. Футбольная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категория – земли населенных пунктов, раз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решенное использование – для строительства складского комплекса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227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B4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частях земельного участка и обременениях: </w:t>
      </w:r>
      <w:r w:rsidR="00A50BE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№1, площадь 63,22 </w:t>
      </w:r>
      <w:proofErr w:type="spellStart"/>
      <w:r w:rsidR="00A50BE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A50BE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характеристика части: Согласно ‘Правил установления ОЗ объектов электросетевого хозяйства </w:t>
      </w:r>
      <w:r w:rsidR="002A00D7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особых условий использования ЗУ, расположенных в границах таких зон’ </w:t>
      </w:r>
      <w:proofErr w:type="spellStart"/>
      <w:r w:rsidR="002A00D7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утв.пост</w:t>
      </w:r>
      <w:proofErr w:type="spellEnd"/>
      <w:r w:rsidR="002A00D7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Правительства Российской Федерации от 24.02.2009 г. №160, 16.00.2.526 часть №2, площадь 347,16 </w:t>
      </w:r>
      <w:proofErr w:type="spellStart"/>
      <w:r w:rsidR="002A00D7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2A00D7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характеристика части: «Правил охраны электрических сетей напряжением до 1000 вольт»», утверждены Постановлением Совета Министров СССР от 11.09.1972 № 667, 16.49.2.66.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права – аренда на 10 лет. Начальная цена (годо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арендная плата) – 649 700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 Размер задатка – 584 730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руб.</w:t>
      </w:r>
      <w:r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техническая возможность для присоединения объекта к сетям водоснабжения – водовод по ул. Футбольная (проходит вдоль автодороги), к сетям водоотведения </w:t>
      </w:r>
      <w:proofErr w:type="gramStart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апорный канализационный коллектор по ул. Футбольная (проходит вдоль автодороги)-необходимо будет установить канализационную насосную станцию для перекачки стоков от объекта в напорный коллектор. </w:t>
      </w:r>
      <w:r w:rsidR="0044690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условия на газификацию и плату за подключения к объектам, планируемым к застройке на земельном участке: </w:t>
      </w:r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Возможная точка подключения – газопровод низкого давления 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dy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мм по ул. Футбольная. Коммуникации и сооружения ЭПУ «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имеются. Ориентировочная стоимость работ 35 тыс. руб. На </w:t>
      </w:r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земельном участке расположены анодные заземлители установки 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электохимзащиты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газопроводов, до начала пользования земельным участком необходимо получить технические условия на вынос инженерных коммуникаций ЭПУ «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пределы земельного участка.</w:t>
      </w:r>
      <w:r w:rsidR="00FB69EE"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30144" w:rsidRDefault="00DD2EE8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№6: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с када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</w:t>
      </w:r>
      <w:r w:rsidR="000E5C95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16:49:011404:5, площадью 24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979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РТ, ЗМ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г. Зеленодольск, ул. Футбольная, д.10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категория – земли населенных пункто</w:t>
      </w:r>
      <w:r w:rsidR="00F1007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разрешенное использование – для осуществления производственной и хозяйственной деятельности</w:t>
      </w:r>
      <w:r w:rsidR="00C90122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4B0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34F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– аренда на 10 лет. </w:t>
      </w:r>
      <w:r w:rsidR="007F4B0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цена (годовая арендная плата) </w:t>
      </w:r>
      <w:r w:rsidR="00B7408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4 860 460</w:t>
      </w:r>
      <w:r w:rsidR="007F4B0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408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 Размер задатка – 4 374 414</w:t>
      </w:r>
      <w:r w:rsidR="007F4B0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руб. </w:t>
      </w:r>
      <w:r w:rsidR="00830F84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техническая возможность для </w:t>
      </w:r>
      <w:r w:rsidR="00A576BA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подключения</w:t>
      </w:r>
      <w:r w:rsidR="00830F84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к наружным сетям водоснабжения и водоотведения к водоводу по ул. Чапаева-Озерная, к самотечному канализационному коллектору по ул. Озерная (на территории БОС г. Зеленодольск). 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техническая возможность газоснабжения объекта на земельном участке</w:t>
      </w:r>
      <w:proofErr w:type="gramStart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Возможная точка</w:t>
      </w:r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подключения надземный стальной газопровод высокого давления (Р&lt;0,6 Мпа) диаметром </w:t>
      </w:r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100мм. Ориентировочное расстояние до точки подключения 0,02 км. Подача газа будет осуществляться от ГРС-1.</w:t>
      </w:r>
    </w:p>
    <w:p w:rsidR="00C30144" w:rsidRDefault="00EF6A3B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DD2EE8"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44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с кадас</w:t>
      </w:r>
      <w:r w:rsidR="00B7408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тровым номером 16:49:010505:1316</w:t>
      </w:r>
      <w:r w:rsidR="003670BA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3210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</w:t>
      </w:r>
      <w:r w:rsidR="00B7408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ЗМР, г. Зеленодольск, ул. Тургенева</w:t>
      </w:r>
      <w:r w:rsidR="00DD2EE8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 – земли населенных пунктов, разрешенное использование – под строительство</w:t>
      </w:r>
      <w:r w:rsidR="00B7408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многоквартирного дома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3A6C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права – аренда на 10 лет. Начальная цена (год</w:t>
      </w:r>
      <w:r w:rsidR="00B7408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76BA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арендная плата) – 6 500 000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B74086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Размер задатка – 5 850 000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proofErr w:type="spell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gram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ехническая</w:t>
      </w:r>
      <w:proofErr w:type="spellEnd"/>
      <w:r w:rsidR="003676CD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для присоединения объекта к сетям водоснабжения и водоотведения появится только после реконструкции наружных сетей водопровода и канализации по ул. Тургенева.</w:t>
      </w:r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90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условия на газификацию и плату за подключения к объектам, планируемым к застройке на земельном участке: </w:t>
      </w:r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Возможная точка подключения – Газопровод низкого давления 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dy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150мм по ул. Тургенева. Коммуникации и сооружения ЭПУ «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имеются. Ориентировочная стоимость работ 55 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земельном участке расположен подземный газопровод к недействующей котельной, а также анодные заземлители установки 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электохимзащиты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газопроводов, до начала пользования земельным участком необходимо получить технические условия на вынос инженерных коммуникаций ЭПУ «</w:t>
      </w:r>
      <w:proofErr w:type="spellStart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Зеленодольскгаз</w:t>
      </w:r>
      <w:proofErr w:type="spellEnd"/>
      <w:r w:rsidR="00FB69EE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пределы земельного участка.</w:t>
      </w:r>
      <w:r w:rsidR="00C3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08B" w:rsidRPr="00F44216" w:rsidRDefault="00566B4D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необходимостью определения предельных параметров строительства, максимальный коэффициент застройки земельных участков с кадастровыми номерами: 16:49:010512:977,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16:49:010512:976,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16:49:010512:982,</w:t>
      </w:r>
      <w:r w:rsidRPr="00F44216">
        <w:rPr>
          <w:sz w:val="24"/>
          <w:szCs w:val="24"/>
        </w:rPr>
        <w:t xml:space="preserve"> </w:t>
      </w:r>
      <w:r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16:49:010512:1071 считать равным 100 %. </w:t>
      </w:r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Электроснабжение объектов, строительство индивидуальных гаражей, планируемых к застройке на земельных участках площадью 24,0 </w:t>
      </w:r>
      <w:proofErr w:type="spellStart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</w:t>
      </w:r>
      <w:r w:rsid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положенных </w:t>
      </w:r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РТ, </w:t>
      </w:r>
      <w:proofErr w:type="spellStart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Зеленодольский</w:t>
      </w:r>
      <w:proofErr w:type="spellEnd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г. Зеленодольск, КГПКГ «украинская-Тургенева», с кадастровыми</w:t>
      </w:r>
      <w:proofErr w:type="gramEnd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номерами 16:49:010512:977,</w:t>
      </w:r>
      <w:r w:rsidR="00165D4F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16:49:010512:976,</w:t>
      </w:r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16:49:010512:982</w:t>
      </w:r>
      <w:r w:rsidR="00165D4F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возможно.</w:t>
      </w:r>
      <w:proofErr w:type="gramEnd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за технологическое присоединение мощности будет установлена на основании действующих, на момент подачи заявки, Постановлений правления комитета Республики Татарстан по тарифам в зависимости от заявленной мощности, уровня напряжения и </w:t>
      </w:r>
      <w:proofErr w:type="spellStart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категорийности</w:t>
      </w:r>
      <w:proofErr w:type="spellEnd"/>
      <w:r w:rsidR="00165D4F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объекта. Для детального рассмотрения вопроса технологического присоединения необходимо, чтобы заявитель оформил и подал заявку на технологическое присоединение с приложением соответствующего пакета документов, на основании действующего законодательства. </w:t>
      </w:r>
      <w:r w:rsidR="006C308B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наличии свободных мощностей существующих сетей, а также сроках, правилах технологического присоединения к электрическим сетям размещена в свободном доступе на сайте ОАО «Сетевая компания» </w:t>
      </w:r>
      <w:hyperlink r:id="rId7" w:history="1">
        <w:r w:rsidR="006C308B" w:rsidRPr="00F4421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6C308B" w:rsidRPr="00F4421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C308B" w:rsidRPr="00F4421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gridcom</w:t>
        </w:r>
        <w:proofErr w:type="spellEnd"/>
        <w:r w:rsidR="006C308B" w:rsidRPr="00F4421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6C308B" w:rsidRPr="00F4421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</w:t>
        </w:r>
        <w:proofErr w:type="spellEnd"/>
        <w:r w:rsidR="006C308B" w:rsidRPr="00F4421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C308B" w:rsidRPr="00F4421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C308B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за технологическое присоединение мощностей будет установлена на основании действующих, на момент подачи заявок, Постановлений правления комитета Республики Татарстан по тарифам в зависимости от заявленной мощности, уровня напряжения и </w:t>
      </w:r>
      <w:proofErr w:type="spellStart"/>
      <w:r w:rsidR="006C308B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категорийности</w:t>
      </w:r>
      <w:proofErr w:type="spellEnd"/>
      <w:r w:rsidR="006C308B" w:rsidRPr="00F4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объектов. </w:t>
      </w:r>
    </w:p>
    <w:p w:rsidR="006C308B" w:rsidRPr="00F44216" w:rsidRDefault="006C308B" w:rsidP="006C3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 согласно градостроительному плану земельного участка. 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 в соответствии с договором технологического присоединения к инженерным сетям.</w:t>
      </w:r>
    </w:p>
    <w:p w:rsidR="006C4885" w:rsidRPr="00F44216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Специализированная организация по проведению аукциона – ОАО «Центр развития земельных отношений Республики Та</w:t>
      </w:r>
      <w:r w:rsidR="00A87E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тарстан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</w:t>
      </w:r>
      <w:r w:rsidR="0078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7818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977CCE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аукциона:</w:t>
      </w:r>
      <w:r w:rsidR="0097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13:00 час.</w:t>
      </w:r>
      <w:r w:rsidR="00290540" w:rsidRPr="0029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540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05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0540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.12.2015г</w:t>
      </w:r>
      <w:r w:rsidR="0029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г. Зеленодольск, ул. Ленина, д. 38, </w:t>
      </w:r>
      <w:proofErr w:type="spellStart"/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42.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A87E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7C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в аукционе по лоту № __». Поступление задатка должно быть подтверждено выпиской с банковского счета получателя. Срок поступления задатка до 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7E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по 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в 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F4B06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0F1"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аренды, а также сведениями о форме заявки для заполнения на официальном сайте торгов </w:t>
      </w:r>
      <w:hyperlink r:id="rId8" w:history="1">
        <w:r w:rsidRPr="00F44216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муниципального образования </w:t>
      </w:r>
      <w:hyperlink r:id="rId9" w:history="1">
        <w:r w:rsidRPr="00F44216">
          <w:rPr>
            <w:rStyle w:val="a3"/>
            <w:rFonts w:ascii="Times New Roman" w:hAnsi="Times New Roman" w:cs="Times New Roman"/>
            <w:sz w:val="24"/>
            <w:szCs w:val="24"/>
          </w:rPr>
          <w:t>http://zelenodolsk.tatarstan.ru/</w:t>
        </w:r>
      </w:hyperlink>
      <w:r w:rsidRPr="00F44216">
        <w:rPr>
          <w:rStyle w:val="a3"/>
          <w:sz w:val="24"/>
          <w:szCs w:val="24"/>
        </w:rPr>
        <w:t xml:space="preserve"> 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сайте </w:t>
      </w:r>
      <w:hyperlink r:id="rId10" w:history="1">
        <w:r w:rsidRPr="00F44216">
          <w:rPr>
            <w:rStyle w:val="a3"/>
            <w:rFonts w:ascii="Times New Roman" w:hAnsi="Times New Roman" w:cs="Times New Roman"/>
            <w:sz w:val="24"/>
            <w:szCs w:val="24"/>
          </w:rPr>
          <w:t>www.zemlya.tatarstan.ru</w:t>
        </w:r>
      </w:hyperlink>
      <w:r w:rsidRPr="00F44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Pr="00F4421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6F6E79" w:rsidRPr="00891065" w:rsidRDefault="006F6E79" w:rsidP="004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065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page"/>
      </w:r>
    </w:p>
    <w:p w:rsidR="006F6E79" w:rsidRPr="00832077" w:rsidRDefault="006F6E79" w:rsidP="006F6E79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6F6E79" w:rsidRPr="00832077" w:rsidRDefault="006F6E79" w:rsidP="006F6E79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 __________ 2015 г.</w:t>
      </w:r>
    </w:p>
    <w:p w:rsidR="006F6E79" w:rsidRPr="00832077" w:rsidRDefault="006F6E79" w:rsidP="006F6E79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__________ № __________________, 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________)__________________________, Индекс:________________________________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ИНН/КПП:_________________________/_____________________________________.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2015 г.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</w:t>
            </w:r>
            <w:r w:rsidR="002F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_______;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_____:_____:_______________:_____;</w:t>
            </w:r>
            <w:proofErr w:type="gramEnd"/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.):____________________________________________________</w:t>
            </w:r>
            <w:r w:rsidR="002F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__________;</w:t>
            </w:r>
            <w:proofErr w:type="gramEnd"/>
          </w:p>
        </w:tc>
      </w:tr>
    </w:tbl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/___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ринявшего заявку _________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/ ___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F6E79" w:rsidRPr="00832077" w:rsidRDefault="006F6E79" w:rsidP="006F6E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6F6E79" w:rsidRPr="00832077" w:rsidRDefault="006F6E79" w:rsidP="006F6E79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:________________________________/_________________________________;</w:t>
            </w:r>
            <w:proofErr w:type="gramEnd"/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__________ № __________________, 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«____»____________20____г. №____________, (нотариус______________)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________)__________________________, Индекс:________________________________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23014C">
        <w:tc>
          <w:tcPr>
            <w:tcW w:w="9741" w:type="dxa"/>
          </w:tcPr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_____:_____:_______________:_____;</w:t>
            </w:r>
            <w:proofErr w:type="gramEnd"/>
          </w:p>
          <w:p w:rsidR="006F6E79" w:rsidRPr="00832077" w:rsidRDefault="006F6E79" w:rsidP="0023014C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(кв.м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.):_____________________________________________________________;</w:t>
            </w:r>
            <w:proofErr w:type="gramEnd"/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6F6E79" w:rsidRPr="00832077" w:rsidRDefault="006F6E79" w:rsidP="006F6E79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инявшего заявку ________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___/ ______</w:t>
      </w:r>
      <w:r w:rsidR="002F03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F0317" w:rsidRDefault="002F0317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0317" w:rsidRDefault="002F0317" w:rsidP="002F0317">
      <w:pPr>
        <w:spacing w:after="0" w:line="312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03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ПРОЕКТ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ДОГОВОР АРЕНДЫ ЗЕМЕЛЬНОГО УЧАСТКА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D2483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N __________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г. Зеленодольск                                                                           </w:t>
      </w:r>
      <w:r w:rsidRPr="00D2483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«___» _________ 201___ г.</w:t>
      </w:r>
    </w:p>
    <w:p w:rsidR="00D2483B" w:rsidRPr="00D2483B" w:rsidRDefault="00D2483B" w:rsidP="00D2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Исполнительный комитет </w:t>
      </w:r>
      <w:proofErr w:type="spell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района, действующий на основании Решения Совета </w:t>
      </w:r>
      <w:proofErr w:type="spell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ельных отношений </w:t>
      </w:r>
      <w:proofErr w:type="spell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 Гусева Николая Валентиновича, действующего на основании доверенности № 03-2/516ДСП от 10.02.2015г., именуемый в дальнейшем «Арендодатель», с одной стороны, </w:t>
      </w:r>
    </w:p>
    <w:p w:rsidR="00D2483B" w:rsidRPr="00D2483B" w:rsidRDefault="00D2483B" w:rsidP="00D24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и _____________</w:t>
      </w: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паспорт ____ №__________, выдан ___________. именуемый в дальнейшем «Арендатор», с другой стороны, </w:t>
      </w: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вместе  именуемые Стороны, на основании Протокола №_____</w:t>
      </w:r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__________. Лот №___ </w:t>
      </w: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D2483B" w:rsidRPr="00D2483B" w:rsidRDefault="00D2483B" w:rsidP="00D24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2483B" w:rsidRPr="00D2483B" w:rsidRDefault="00D2483B" w:rsidP="00D24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483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1.</w:t>
      </w:r>
      <w:r w:rsidRPr="00D248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2483B" w:rsidRPr="00D2483B" w:rsidRDefault="00D2483B" w:rsidP="00D248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Арендодатель предоставляет, а Арендатор принимает в аренду на основании Протокола №___ от «___» ______201_г. земельный участок площадью ___(__________) </w:t>
      </w:r>
      <w:proofErr w:type="spell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из земель: ___________, расположенный по адресу: ____________________, с кадастровым номером </w:t>
      </w:r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__________________, разрешенное использование: ___________ (далее земельный участок).</w:t>
      </w:r>
    </w:p>
    <w:p w:rsidR="00D2483B" w:rsidRPr="00D2483B" w:rsidRDefault="00D2483B" w:rsidP="00D248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Арендодатель гарантирует, что предмет Договора</w:t>
      </w: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2483B" w:rsidRPr="00D2483B" w:rsidRDefault="00D2483B" w:rsidP="00D248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D2483B" w:rsidRPr="00D2483B" w:rsidRDefault="00D2483B" w:rsidP="00D248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D2483B" w:rsidRPr="00D2483B" w:rsidRDefault="00D2483B" w:rsidP="00D24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2483B" w:rsidRPr="00D2483B" w:rsidRDefault="00D2483B" w:rsidP="00D24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Срок действия договора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Настоящий Договор заключен сроком </w:t>
      </w:r>
      <w:proofErr w:type="gram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____: с «___» _______ 201__г. по «___» _______ 20__г.  </w:t>
      </w:r>
      <w:proofErr w:type="gram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момента подписания его сторонами.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2.2. Дата возврата земельного участка: «___» _________ 20__г.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Начало начисления срока по пункту 2.1. настоящего Договора производится </w:t>
      </w:r>
      <w:proofErr w:type="gram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договора аренды и акта приема-передачи.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2.4.&lt;1&gt;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2.5.&lt;2&gt;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2.6. Действие настоящего договора прекращается со дня, следующего после даты, указанной в пункте 2.1.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Платежи и расчеты по договору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3.1. Арендная плата начисляется с «__» _________ 20__г.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землю  месяц прекращения указанного права (расторжения договора аренды) принимается </w:t>
      </w:r>
      <w:proofErr w:type="gramStart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за полный месяц</w:t>
      </w:r>
      <w:proofErr w:type="gramEnd"/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2483B" w:rsidRPr="00D2483B" w:rsidRDefault="00D2483B" w:rsidP="00D248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D2483B" w:rsidRPr="00D2483B" w:rsidRDefault="00D2483B" w:rsidP="00D2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 (__________) рублей. При этом задаток, внесенный Арендатором для участия в   аукционе в сумме ________ (__________) рублей согласно платежному поручению от «___» _______ 20__г. засчитывается в счет арендной платы за земельный участок: </w:t>
      </w: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_____________________.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Остальная часть годового размера арендной платы   вноситься в течении 3 дней с даты подписания сторонами настоящего договора.</w:t>
      </w:r>
    </w:p>
    <w:p w:rsidR="00D2483B" w:rsidRPr="00D2483B" w:rsidRDefault="00D2483B" w:rsidP="00D2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D2483B" w:rsidRPr="00D2483B" w:rsidRDefault="00D2483B" w:rsidP="00D2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zh-CN"/>
        </w:rPr>
      </w:pPr>
      <w:proofErr w:type="spellStart"/>
      <w:r w:rsidRPr="00D2483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</w:t>
      </w:r>
      <w:proofErr w:type="gramStart"/>
      <w:r w:rsidRPr="00D2483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.К</w:t>
      </w:r>
      <w:proofErr w:type="gramEnd"/>
      <w:r w:rsidRPr="00D2483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азань</w:t>
      </w:r>
      <w:proofErr w:type="spellEnd"/>
      <w:r w:rsidRPr="00D2483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ГРКЦ НБ РТ, Р/</w:t>
      </w:r>
      <w:proofErr w:type="spellStart"/>
      <w:r w:rsidRPr="00D2483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D2483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№ 40101810800000010001, БИК 049205001, ИНН 1648018306, КБК 803 111 05013 13 0000 120 Получатель УФК МФ РФ  по РТ (МУ «Палата имущественных и земельных отношений ЗМР») КПП 164801001, ОКТМО 92628101.</w:t>
      </w:r>
    </w:p>
    <w:p w:rsidR="00D2483B" w:rsidRPr="00D2483B" w:rsidRDefault="00D2483B" w:rsidP="00D2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расчетный  счет, указанного в п.3.3. 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 платежа»     необходимо указывать: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100" w:beforeAutospacing="1"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указанного в главе 1 настоящего  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возобновлению на                   неопределенный срок.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условиях, установленных настоящим Договором.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возводить строения и сооружения в соответствии с разрешением на строительство.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осуществлять другие права на использование земельного участка, предусмотренные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использовать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осуществлять мероприятия по охране земельного участка;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своевременно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ежеквартально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5.2.8. обеспечить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D24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не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допускать загрязнение, захламление, деградацию и ухудшение плодородия почв на землях соответствующих категорий;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при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 по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своими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5.2.15. </w:t>
      </w:r>
      <w:r w:rsidRPr="00D2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D2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5.2.16. обеспечить Арендодателю (его представителям), представителям органов государственного, муниципального </w:t>
      </w:r>
      <w:proofErr w:type="gram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5.2.18. письменно сообщить Арендодателю не </w:t>
      </w:r>
      <w:proofErr w:type="gram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5.2.19. 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«</w:t>
      </w:r>
      <w:proofErr w:type="spell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судебном порядке обратить взыскание на имущество Арендатора в случае невыполнения им обязательств по настоящему Договору;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на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6.1.3.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извещать органы, уполномоченные </w:t>
      </w:r>
      <w:proofErr w:type="gram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земельные участки</w:t>
      </w:r>
      <w:proofErr w:type="gram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6.1.6. в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на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реализовывать иные права, предусмотренные действующим законодательством.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надлежащим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. 1.1., 5.1.2., 5.2.2.;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2.2. с п.п.5.2.3. по 5.2.5., с п.п.5.2.7. по 5.2.10., </w:t>
      </w:r>
      <w:proofErr w:type="gram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п.п.5.2.15. по 5.2.18., 8.1.;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п.п.1.1., 2.2., 5.1.2., с п.п.5.2.2. по 5.2.5., с </w:t>
      </w:r>
      <w:proofErr w:type="spellStart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8.1.;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Прочие условия договора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D24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D24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D24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9.4. Неотъемлемой частью Договора является приложение (Акт приема передачи земельного участка).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D2483B" w:rsidRPr="00D2483B" w:rsidTr="0023014C">
        <w:tc>
          <w:tcPr>
            <w:tcW w:w="5070" w:type="dxa"/>
          </w:tcPr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>Арендодатель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D2483B">
              <w:rPr>
                <w:sz w:val="24"/>
                <w:szCs w:val="24"/>
              </w:rPr>
              <w:t>г.Зеленодольск</w:t>
            </w:r>
            <w:proofErr w:type="spellEnd"/>
            <w:r w:rsidRPr="00D2483B">
              <w:rPr>
                <w:sz w:val="24"/>
                <w:szCs w:val="24"/>
              </w:rPr>
              <w:t xml:space="preserve">, </w:t>
            </w:r>
            <w:proofErr w:type="spellStart"/>
            <w:r w:rsidRPr="00D2483B">
              <w:rPr>
                <w:sz w:val="24"/>
                <w:szCs w:val="24"/>
              </w:rPr>
              <w:t>ул.Ленина</w:t>
            </w:r>
            <w:proofErr w:type="spellEnd"/>
            <w:r w:rsidRPr="00D2483B">
              <w:rPr>
                <w:sz w:val="24"/>
                <w:szCs w:val="24"/>
              </w:rPr>
              <w:t>, д.38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>Арендатор</w:t>
            </w:r>
          </w:p>
          <w:p w:rsidR="00D2483B" w:rsidRPr="00D2483B" w:rsidRDefault="00D2483B" w:rsidP="00D2483B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483B" w:rsidRPr="00D2483B" w:rsidRDefault="00D2483B" w:rsidP="00D2483B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2483B">
              <w:rPr>
                <w:color w:val="000000"/>
                <w:sz w:val="24"/>
                <w:szCs w:val="24"/>
              </w:rPr>
              <w:t xml:space="preserve">  __________________</w:t>
            </w:r>
            <w:r w:rsidRPr="00D248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D2483B" w:rsidRDefault="00D2483B" w:rsidP="00D2483B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D2483B" w:rsidRPr="00D2483B" w:rsidRDefault="00D2483B" w:rsidP="00D2483B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3"/>
        <w:gridCol w:w="5061"/>
      </w:tblGrid>
      <w:tr w:rsidR="00D2483B" w:rsidRPr="00D2483B" w:rsidTr="0023014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аренды земельного участка</w:t>
            </w:r>
          </w:p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___________от "__" ____ 201_ г.</w:t>
            </w:r>
          </w:p>
        </w:tc>
      </w:tr>
    </w:tbl>
    <w:p w:rsidR="00D2483B" w:rsidRPr="00D2483B" w:rsidRDefault="00D2483B" w:rsidP="00D24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D2483B" w:rsidRPr="00D2483B" w:rsidRDefault="00D2483B" w:rsidP="00D2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приема-передачи земельного участка.</w:t>
      </w:r>
    </w:p>
    <w:p w:rsidR="00D2483B" w:rsidRPr="00D2483B" w:rsidRDefault="00D2483B" w:rsidP="00D248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83B" w:rsidRPr="00D2483B" w:rsidRDefault="00D2483B" w:rsidP="00D2483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D24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D24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D24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20__г.</w:t>
      </w:r>
    </w:p>
    <w:p w:rsidR="00D2483B" w:rsidRPr="00D2483B" w:rsidRDefault="00D2483B" w:rsidP="00D248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3B" w:rsidRPr="00D2483B" w:rsidRDefault="00D2483B" w:rsidP="00D248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Исполнительный комитет </w:t>
      </w:r>
      <w:proofErr w:type="spellStart"/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Зеленодольского</w:t>
      </w:r>
      <w:proofErr w:type="spellEnd"/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Зеленодольского</w:t>
      </w:r>
      <w:proofErr w:type="spellEnd"/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Зеленодольского</w:t>
      </w:r>
      <w:proofErr w:type="spellEnd"/>
      <w:r w:rsidRPr="00D24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района» Гусева Николая Валентиновича, действующего на доверенности №03-2/516ДСП от 10.02.2015г.,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«Арендодатель», с одной стороны, и _____________, паспорт ____ № ______, выдан ______г. _____________________, зарегистрированный по адресу_______________________________, именуемый далее «Арендатор», с другой стороны, на основании   Протокола №__ от ___________г. Лот №__, составили настоящий акт о нижеследующем:</w:t>
      </w:r>
    </w:p>
    <w:p w:rsidR="00D2483B" w:rsidRPr="00D2483B" w:rsidRDefault="00D2483B" w:rsidP="00D2483B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2483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Протокола №___ от «__» _________ 20__г. Лот №__ земельный участок площадью ___(_____) </w:t>
      </w:r>
      <w:proofErr w:type="spellStart"/>
      <w:r w:rsidRPr="00D2483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D2483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., из земель: земли населенных пунктов, расположенный по адресу: ________________, с кадастровым номером ___________, разрешенное использование:__________</w:t>
      </w:r>
      <w:proofErr w:type="gramStart"/>
      <w:r w:rsidRPr="00D2483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2483B" w:rsidRPr="00D2483B" w:rsidRDefault="00D2483B" w:rsidP="00D248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"Арендатор"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"Арендатора" на передаваемый земельный участок не имеется. </w:t>
      </w:r>
    </w:p>
    <w:p w:rsidR="00D2483B" w:rsidRPr="00D2483B" w:rsidRDefault="00D2483B" w:rsidP="00D248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"Арендодателя"</w:t>
      </w:r>
      <w:r w:rsidRPr="00D248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"Арендатора"</w:t>
      </w:r>
      <w:r w:rsidRPr="00D248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D248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D2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83B" w:rsidRPr="00D2483B" w:rsidRDefault="00D2483B" w:rsidP="00D248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D2483B" w:rsidRPr="00D2483B" w:rsidTr="0023014C">
        <w:tc>
          <w:tcPr>
            <w:tcW w:w="5011" w:type="dxa"/>
          </w:tcPr>
          <w:p w:rsidR="00D2483B" w:rsidRPr="00D2483B" w:rsidRDefault="00D2483B" w:rsidP="00D2483B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D2483B">
              <w:rPr>
                <w:b/>
                <w:bCs/>
                <w:sz w:val="24"/>
                <w:szCs w:val="24"/>
              </w:rPr>
              <w:t>П е р е д а л</w:t>
            </w:r>
          </w:p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Адрес: 422540, РТ, ЗМР, </w:t>
            </w:r>
            <w:proofErr w:type="spellStart"/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>Руководитель МУ «Палата имущественных и земельных отношений ЗМР» РТ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483B" w:rsidRPr="00D2483B" w:rsidRDefault="00D2483B" w:rsidP="00D2483B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b/>
                <w:bCs/>
                <w:sz w:val="24"/>
                <w:szCs w:val="24"/>
              </w:rPr>
            </w:pPr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>____________________Гусев Н.В.</w:t>
            </w:r>
          </w:p>
        </w:tc>
        <w:tc>
          <w:tcPr>
            <w:tcW w:w="4894" w:type="dxa"/>
          </w:tcPr>
          <w:p w:rsidR="00D2483B" w:rsidRPr="00D2483B" w:rsidRDefault="00D2483B" w:rsidP="00D2483B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D2483B">
              <w:rPr>
                <w:b/>
                <w:bCs/>
                <w:sz w:val="24"/>
                <w:szCs w:val="24"/>
              </w:rPr>
              <w:t>П р и н я л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483B">
              <w:rPr>
                <w:rFonts w:ascii="Times New Roman CYR" w:hAnsi="Times New Roman CYR" w:cs="Times New Roman CYR"/>
                <w:sz w:val="24"/>
                <w:szCs w:val="24"/>
              </w:rPr>
              <w:t>Арендатор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>Паспорт _____________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>Зарегистрированный по адресу: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83B">
              <w:rPr>
                <w:sz w:val="24"/>
                <w:szCs w:val="24"/>
              </w:rPr>
              <w:t>______________________</w:t>
            </w: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2483B" w:rsidRPr="00D2483B" w:rsidRDefault="00D2483B" w:rsidP="00D2483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2483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______________________ </w:t>
            </w:r>
          </w:p>
        </w:tc>
      </w:tr>
    </w:tbl>
    <w:p w:rsidR="002F0317" w:rsidRPr="002F0317" w:rsidRDefault="002F0317" w:rsidP="00D2483B">
      <w:pPr>
        <w:spacing w:after="0" w:line="312" w:lineRule="auto"/>
        <w:ind w:right="-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2F0317" w:rsidRPr="002F0317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6716"/>
    <w:rsid w:val="00031749"/>
    <w:rsid w:val="00031822"/>
    <w:rsid w:val="00035937"/>
    <w:rsid w:val="000454B8"/>
    <w:rsid w:val="00046420"/>
    <w:rsid w:val="0007167D"/>
    <w:rsid w:val="0007426F"/>
    <w:rsid w:val="00081E6C"/>
    <w:rsid w:val="00082624"/>
    <w:rsid w:val="000911D9"/>
    <w:rsid w:val="00093B6A"/>
    <w:rsid w:val="000B3D06"/>
    <w:rsid w:val="000B5246"/>
    <w:rsid w:val="000B5A2B"/>
    <w:rsid w:val="000D005A"/>
    <w:rsid w:val="000E0A85"/>
    <w:rsid w:val="000E5C95"/>
    <w:rsid w:val="000F4628"/>
    <w:rsid w:val="00100579"/>
    <w:rsid w:val="00105744"/>
    <w:rsid w:val="00105B4E"/>
    <w:rsid w:val="0011078A"/>
    <w:rsid w:val="0012497F"/>
    <w:rsid w:val="00145B2F"/>
    <w:rsid w:val="0015661D"/>
    <w:rsid w:val="00165D4F"/>
    <w:rsid w:val="00167E4E"/>
    <w:rsid w:val="001839E2"/>
    <w:rsid w:val="0018567E"/>
    <w:rsid w:val="001A3D4B"/>
    <w:rsid w:val="001C5B06"/>
    <w:rsid w:val="001D1CAD"/>
    <w:rsid w:val="001D3195"/>
    <w:rsid w:val="001D6331"/>
    <w:rsid w:val="001F4C46"/>
    <w:rsid w:val="001F7BF3"/>
    <w:rsid w:val="00200AA0"/>
    <w:rsid w:val="002114CD"/>
    <w:rsid w:val="00213A2D"/>
    <w:rsid w:val="00214787"/>
    <w:rsid w:val="0022572F"/>
    <w:rsid w:val="0023014C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90540"/>
    <w:rsid w:val="002A00D7"/>
    <w:rsid w:val="002A2205"/>
    <w:rsid w:val="002C1306"/>
    <w:rsid w:val="002C1E90"/>
    <w:rsid w:val="002C661E"/>
    <w:rsid w:val="002D51BB"/>
    <w:rsid w:val="002E3D5D"/>
    <w:rsid w:val="002F0317"/>
    <w:rsid w:val="002F534C"/>
    <w:rsid w:val="002F7641"/>
    <w:rsid w:val="00304B08"/>
    <w:rsid w:val="00306F50"/>
    <w:rsid w:val="00311584"/>
    <w:rsid w:val="00314405"/>
    <w:rsid w:val="003200FA"/>
    <w:rsid w:val="00327A37"/>
    <w:rsid w:val="00335540"/>
    <w:rsid w:val="00353D69"/>
    <w:rsid w:val="0035585A"/>
    <w:rsid w:val="00363C13"/>
    <w:rsid w:val="003670BA"/>
    <w:rsid w:val="003676CD"/>
    <w:rsid w:val="0037463F"/>
    <w:rsid w:val="00380496"/>
    <w:rsid w:val="00382D18"/>
    <w:rsid w:val="003859A9"/>
    <w:rsid w:val="003A067B"/>
    <w:rsid w:val="003C38A7"/>
    <w:rsid w:val="003C3B25"/>
    <w:rsid w:val="003E7A59"/>
    <w:rsid w:val="003F29B3"/>
    <w:rsid w:val="004239DB"/>
    <w:rsid w:val="00425B46"/>
    <w:rsid w:val="00436FE8"/>
    <w:rsid w:val="0044690E"/>
    <w:rsid w:val="00450B41"/>
    <w:rsid w:val="00451504"/>
    <w:rsid w:val="004518C7"/>
    <w:rsid w:val="00460A90"/>
    <w:rsid w:val="004665DE"/>
    <w:rsid w:val="0048078C"/>
    <w:rsid w:val="00481E42"/>
    <w:rsid w:val="00484241"/>
    <w:rsid w:val="00490CE6"/>
    <w:rsid w:val="004A1FA8"/>
    <w:rsid w:val="004B1347"/>
    <w:rsid w:val="004B5864"/>
    <w:rsid w:val="004B60C6"/>
    <w:rsid w:val="004C3429"/>
    <w:rsid w:val="004C3BE3"/>
    <w:rsid w:val="004C4AD5"/>
    <w:rsid w:val="004D1623"/>
    <w:rsid w:val="004D1D41"/>
    <w:rsid w:val="004E6433"/>
    <w:rsid w:val="004F4CEC"/>
    <w:rsid w:val="004F63B6"/>
    <w:rsid w:val="004F6C6C"/>
    <w:rsid w:val="004F7DFF"/>
    <w:rsid w:val="00503F69"/>
    <w:rsid w:val="00515EE1"/>
    <w:rsid w:val="00516337"/>
    <w:rsid w:val="005238C3"/>
    <w:rsid w:val="0053195F"/>
    <w:rsid w:val="0053509B"/>
    <w:rsid w:val="00543DF7"/>
    <w:rsid w:val="00554919"/>
    <w:rsid w:val="00560B0F"/>
    <w:rsid w:val="00566B4D"/>
    <w:rsid w:val="0059363F"/>
    <w:rsid w:val="00594B82"/>
    <w:rsid w:val="005A30BF"/>
    <w:rsid w:val="005A64BD"/>
    <w:rsid w:val="005A7B3E"/>
    <w:rsid w:val="005B05A1"/>
    <w:rsid w:val="005C019D"/>
    <w:rsid w:val="005C1380"/>
    <w:rsid w:val="005D459F"/>
    <w:rsid w:val="005D70F6"/>
    <w:rsid w:val="005E44D7"/>
    <w:rsid w:val="00600D12"/>
    <w:rsid w:val="00620A18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6BC8"/>
    <w:rsid w:val="0068702F"/>
    <w:rsid w:val="006B3208"/>
    <w:rsid w:val="006C0108"/>
    <w:rsid w:val="006C308B"/>
    <w:rsid w:val="006C4885"/>
    <w:rsid w:val="006C53D1"/>
    <w:rsid w:val="006C572E"/>
    <w:rsid w:val="006D413C"/>
    <w:rsid w:val="006D4C33"/>
    <w:rsid w:val="006D7219"/>
    <w:rsid w:val="006F1DD8"/>
    <w:rsid w:val="006F6E79"/>
    <w:rsid w:val="00716C7B"/>
    <w:rsid w:val="007170BB"/>
    <w:rsid w:val="00720163"/>
    <w:rsid w:val="00730D7A"/>
    <w:rsid w:val="00740AF5"/>
    <w:rsid w:val="00752C38"/>
    <w:rsid w:val="00762BCE"/>
    <w:rsid w:val="00767A3A"/>
    <w:rsid w:val="007808D8"/>
    <w:rsid w:val="007818CD"/>
    <w:rsid w:val="007834AE"/>
    <w:rsid w:val="007A2B98"/>
    <w:rsid w:val="007B2E77"/>
    <w:rsid w:val="007C3553"/>
    <w:rsid w:val="007C3897"/>
    <w:rsid w:val="007C6D78"/>
    <w:rsid w:val="007D0352"/>
    <w:rsid w:val="007D0792"/>
    <w:rsid w:val="007D1BC5"/>
    <w:rsid w:val="007D4A92"/>
    <w:rsid w:val="007E126B"/>
    <w:rsid w:val="007E6043"/>
    <w:rsid w:val="007F4B06"/>
    <w:rsid w:val="007F70AB"/>
    <w:rsid w:val="0080048F"/>
    <w:rsid w:val="00801127"/>
    <w:rsid w:val="0082290D"/>
    <w:rsid w:val="00830F84"/>
    <w:rsid w:val="00837D45"/>
    <w:rsid w:val="00853A08"/>
    <w:rsid w:val="00870539"/>
    <w:rsid w:val="008721EE"/>
    <w:rsid w:val="00875885"/>
    <w:rsid w:val="008855DB"/>
    <w:rsid w:val="00891065"/>
    <w:rsid w:val="008A34FE"/>
    <w:rsid w:val="008A6508"/>
    <w:rsid w:val="008A7FD4"/>
    <w:rsid w:val="008B530A"/>
    <w:rsid w:val="008B73E2"/>
    <w:rsid w:val="008C13A2"/>
    <w:rsid w:val="008C3A6C"/>
    <w:rsid w:val="008D3EA5"/>
    <w:rsid w:val="008D5498"/>
    <w:rsid w:val="008E29E7"/>
    <w:rsid w:val="008F7ECD"/>
    <w:rsid w:val="009065F1"/>
    <w:rsid w:val="00907D62"/>
    <w:rsid w:val="009115B4"/>
    <w:rsid w:val="00912012"/>
    <w:rsid w:val="00913410"/>
    <w:rsid w:val="00942F8C"/>
    <w:rsid w:val="00957ECE"/>
    <w:rsid w:val="00962C6E"/>
    <w:rsid w:val="00965557"/>
    <w:rsid w:val="009753AB"/>
    <w:rsid w:val="00977CCE"/>
    <w:rsid w:val="009832E4"/>
    <w:rsid w:val="009A3C30"/>
    <w:rsid w:val="009B4C4D"/>
    <w:rsid w:val="009D01ED"/>
    <w:rsid w:val="009D4B6C"/>
    <w:rsid w:val="009E1E1F"/>
    <w:rsid w:val="009E2DEA"/>
    <w:rsid w:val="00A0794A"/>
    <w:rsid w:val="00A224B5"/>
    <w:rsid w:val="00A250C6"/>
    <w:rsid w:val="00A50BEF"/>
    <w:rsid w:val="00A576BA"/>
    <w:rsid w:val="00A60047"/>
    <w:rsid w:val="00A637D5"/>
    <w:rsid w:val="00A70EA4"/>
    <w:rsid w:val="00A7288B"/>
    <w:rsid w:val="00A77748"/>
    <w:rsid w:val="00A77ADC"/>
    <w:rsid w:val="00A80886"/>
    <w:rsid w:val="00A8227F"/>
    <w:rsid w:val="00A833A1"/>
    <w:rsid w:val="00A87E06"/>
    <w:rsid w:val="00A91268"/>
    <w:rsid w:val="00AA3D17"/>
    <w:rsid w:val="00AA4274"/>
    <w:rsid w:val="00AA51C3"/>
    <w:rsid w:val="00AB22E0"/>
    <w:rsid w:val="00AB4B73"/>
    <w:rsid w:val="00AB7673"/>
    <w:rsid w:val="00AD595F"/>
    <w:rsid w:val="00AD60C4"/>
    <w:rsid w:val="00B11641"/>
    <w:rsid w:val="00B11C74"/>
    <w:rsid w:val="00B23E3A"/>
    <w:rsid w:val="00B52CAA"/>
    <w:rsid w:val="00B57E9C"/>
    <w:rsid w:val="00B64565"/>
    <w:rsid w:val="00B66D7D"/>
    <w:rsid w:val="00B67D49"/>
    <w:rsid w:val="00B74086"/>
    <w:rsid w:val="00B74284"/>
    <w:rsid w:val="00B82D9C"/>
    <w:rsid w:val="00B949EC"/>
    <w:rsid w:val="00B952A9"/>
    <w:rsid w:val="00B967F3"/>
    <w:rsid w:val="00BE4714"/>
    <w:rsid w:val="00BF0AA9"/>
    <w:rsid w:val="00BF47F4"/>
    <w:rsid w:val="00BF6655"/>
    <w:rsid w:val="00C14879"/>
    <w:rsid w:val="00C14BDB"/>
    <w:rsid w:val="00C2555D"/>
    <w:rsid w:val="00C261AC"/>
    <w:rsid w:val="00C30144"/>
    <w:rsid w:val="00C51FEC"/>
    <w:rsid w:val="00C66983"/>
    <w:rsid w:val="00C7025F"/>
    <w:rsid w:val="00C738A5"/>
    <w:rsid w:val="00C90122"/>
    <w:rsid w:val="00C9285B"/>
    <w:rsid w:val="00C931F8"/>
    <w:rsid w:val="00C93AB4"/>
    <w:rsid w:val="00CB2CD0"/>
    <w:rsid w:val="00CC0411"/>
    <w:rsid w:val="00CD28D4"/>
    <w:rsid w:val="00CF30F1"/>
    <w:rsid w:val="00CF4330"/>
    <w:rsid w:val="00CF4DBD"/>
    <w:rsid w:val="00D03BEF"/>
    <w:rsid w:val="00D1344D"/>
    <w:rsid w:val="00D135EB"/>
    <w:rsid w:val="00D2483B"/>
    <w:rsid w:val="00D42C5F"/>
    <w:rsid w:val="00D5296A"/>
    <w:rsid w:val="00D54984"/>
    <w:rsid w:val="00D60B29"/>
    <w:rsid w:val="00D70417"/>
    <w:rsid w:val="00D834AA"/>
    <w:rsid w:val="00DA7478"/>
    <w:rsid w:val="00DB73DB"/>
    <w:rsid w:val="00DC2EFE"/>
    <w:rsid w:val="00DC783F"/>
    <w:rsid w:val="00DD2EE8"/>
    <w:rsid w:val="00DF5234"/>
    <w:rsid w:val="00DF5F58"/>
    <w:rsid w:val="00DF6778"/>
    <w:rsid w:val="00E029C4"/>
    <w:rsid w:val="00E16F59"/>
    <w:rsid w:val="00E20354"/>
    <w:rsid w:val="00E21333"/>
    <w:rsid w:val="00E23BB6"/>
    <w:rsid w:val="00E274EE"/>
    <w:rsid w:val="00E441F8"/>
    <w:rsid w:val="00E442B8"/>
    <w:rsid w:val="00E4772F"/>
    <w:rsid w:val="00E56AC8"/>
    <w:rsid w:val="00E651C9"/>
    <w:rsid w:val="00E9115E"/>
    <w:rsid w:val="00EA0CE1"/>
    <w:rsid w:val="00EA2A45"/>
    <w:rsid w:val="00EA46A1"/>
    <w:rsid w:val="00EA7A4D"/>
    <w:rsid w:val="00EA7D27"/>
    <w:rsid w:val="00EB079A"/>
    <w:rsid w:val="00EB3DD3"/>
    <w:rsid w:val="00EC1B4D"/>
    <w:rsid w:val="00EC2D01"/>
    <w:rsid w:val="00EC6298"/>
    <w:rsid w:val="00EE1F70"/>
    <w:rsid w:val="00EF6A3B"/>
    <w:rsid w:val="00EF7AD5"/>
    <w:rsid w:val="00F018C4"/>
    <w:rsid w:val="00F1007D"/>
    <w:rsid w:val="00F15674"/>
    <w:rsid w:val="00F2711E"/>
    <w:rsid w:val="00F36153"/>
    <w:rsid w:val="00F44216"/>
    <w:rsid w:val="00F444F0"/>
    <w:rsid w:val="00F532CD"/>
    <w:rsid w:val="00F65204"/>
    <w:rsid w:val="00F71809"/>
    <w:rsid w:val="00F84F12"/>
    <w:rsid w:val="00F85C94"/>
    <w:rsid w:val="00F93289"/>
    <w:rsid w:val="00F94846"/>
    <w:rsid w:val="00F94AE0"/>
    <w:rsid w:val="00FA55B5"/>
    <w:rsid w:val="00FA597E"/>
    <w:rsid w:val="00FB566A"/>
    <w:rsid w:val="00FB69EE"/>
    <w:rsid w:val="00FD637D"/>
    <w:rsid w:val="00FF274B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4690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locked/>
    <w:rsid w:val="0044690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4690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locked/>
    <w:rsid w:val="0044690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idcom-r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emlya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elenodol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ADA6-B349-4E34-A94F-2F456E84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15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2015-10-22T10:59:00Z</cp:lastPrinted>
  <dcterms:created xsi:type="dcterms:W3CDTF">2015-10-15T10:21:00Z</dcterms:created>
  <dcterms:modified xsi:type="dcterms:W3CDTF">2015-11-17T07:50:00Z</dcterms:modified>
</cp:coreProperties>
</file>