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87" w:rsidRPr="00643615" w:rsidRDefault="00437A87" w:rsidP="00437A8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6"/>
        </w:rPr>
      </w:pPr>
      <w:r w:rsidRPr="00643615">
        <w:rPr>
          <w:rFonts w:ascii="Times New Roman" w:hAnsi="Times New Roman" w:cs="Times New Roman"/>
          <w:sz w:val="24"/>
          <w:szCs w:val="26"/>
        </w:rPr>
        <w:t>ИНФОРМАЦИОННОЕ СООБЩЕНИЕ О ПРОВЕДЕНИИ ОТКРЫТОГО АУКЦИОНА</w:t>
      </w:r>
    </w:p>
    <w:p w:rsidR="00D92F53" w:rsidRPr="00643615" w:rsidRDefault="00D92F53" w:rsidP="00437A87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643615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Палата имущественных и земельных отношений </w:t>
      </w:r>
      <w:proofErr w:type="spellStart"/>
      <w:r w:rsidRPr="00643615">
        <w:rPr>
          <w:rFonts w:ascii="Times New Roman" w:hAnsi="Times New Roman" w:cs="Times New Roman"/>
          <w:sz w:val="24"/>
          <w:szCs w:val="26"/>
          <w:shd w:val="clear" w:color="auto" w:fill="FFFFFF"/>
        </w:rPr>
        <w:t>Аксубаевского</w:t>
      </w:r>
      <w:proofErr w:type="spellEnd"/>
      <w:r w:rsidRPr="00643615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муниципального района во исполнение</w:t>
      </w:r>
      <w:r w:rsidRPr="00643615">
        <w:rPr>
          <w:rFonts w:ascii="Times New Roman" w:hAnsi="Times New Roman" w:cs="Times New Roman"/>
          <w:sz w:val="24"/>
          <w:szCs w:val="26"/>
        </w:rPr>
        <w:t xml:space="preserve"> распоряжения</w:t>
      </w:r>
      <w:r w:rsidR="00437A87" w:rsidRPr="00643615">
        <w:rPr>
          <w:rFonts w:ascii="Times New Roman" w:hAnsi="Times New Roman" w:cs="Times New Roman"/>
          <w:sz w:val="24"/>
          <w:szCs w:val="26"/>
        </w:rPr>
        <w:t xml:space="preserve"> от </w:t>
      </w:r>
      <w:r w:rsidRPr="00643615">
        <w:rPr>
          <w:rFonts w:ascii="Times New Roman" w:hAnsi="Times New Roman" w:cs="Times New Roman"/>
          <w:sz w:val="24"/>
          <w:szCs w:val="26"/>
        </w:rPr>
        <w:t>29.10</w:t>
      </w:r>
      <w:r w:rsidR="00437A87" w:rsidRPr="00643615">
        <w:rPr>
          <w:rFonts w:ascii="Times New Roman" w:hAnsi="Times New Roman" w:cs="Times New Roman"/>
          <w:sz w:val="24"/>
          <w:szCs w:val="26"/>
        </w:rPr>
        <w:t>.2014 г. №</w:t>
      </w:r>
      <w:r w:rsidRPr="00643615">
        <w:rPr>
          <w:rFonts w:ascii="Times New Roman" w:hAnsi="Times New Roman" w:cs="Times New Roman"/>
          <w:sz w:val="24"/>
          <w:szCs w:val="26"/>
        </w:rPr>
        <w:t>645</w:t>
      </w:r>
      <w:r w:rsidR="00437A87" w:rsidRPr="00643615">
        <w:rPr>
          <w:rFonts w:ascii="Times New Roman" w:hAnsi="Times New Roman" w:cs="Times New Roman"/>
          <w:sz w:val="24"/>
          <w:szCs w:val="26"/>
        </w:rPr>
        <w:t xml:space="preserve"> сообщает о проведении открытого (по составу участников и по форме подачи предложений о цене) аукциона на повышение стоимости по продаже в собственность и права на заключение договоров аренды земельных участков, расположенных на территории </w:t>
      </w:r>
      <w:proofErr w:type="spellStart"/>
      <w:r w:rsidRPr="00643615">
        <w:rPr>
          <w:rFonts w:ascii="Times New Roman" w:hAnsi="Times New Roman" w:cs="Times New Roman"/>
          <w:sz w:val="24"/>
          <w:szCs w:val="26"/>
        </w:rPr>
        <w:t>Аксубаевского</w:t>
      </w:r>
      <w:proofErr w:type="spellEnd"/>
      <w:r w:rsidR="00437A87" w:rsidRPr="00643615">
        <w:rPr>
          <w:rFonts w:ascii="Times New Roman" w:hAnsi="Times New Roman" w:cs="Times New Roman"/>
          <w:sz w:val="24"/>
          <w:szCs w:val="26"/>
        </w:rPr>
        <w:t xml:space="preserve"> муниципального района РТ, </w:t>
      </w:r>
      <w:r w:rsidRPr="00643615">
        <w:rPr>
          <w:rFonts w:ascii="Times New Roman" w:hAnsi="Times New Roman" w:cs="Times New Roman"/>
          <w:sz w:val="24"/>
          <w:szCs w:val="26"/>
        </w:rPr>
        <w:t>государственная собственность на которые не разграничена</w:t>
      </w:r>
      <w:r w:rsidR="00437A87" w:rsidRPr="00643615">
        <w:rPr>
          <w:rFonts w:ascii="Times New Roman" w:hAnsi="Times New Roman" w:cs="Times New Roman"/>
          <w:sz w:val="24"/>
          <w:szCs w:val="26"/>
        </w:rPr>
        <w:t xml:space="preserve">. </w:t>
      </w:r>
      <w:proofErr w:type="gramEnd"/>
    </w:p>
    <w:p w:rsidR="00D92F53" w:rsidRPr="00643615" w:rsidRDefault="00437A87" w:rsidP="00437A87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4361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Лот№1: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Земельный участок с кадастровым номером: 16: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03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080101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786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площадью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50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кв.м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., расположенный по адресу: </w:t>
      </w:r>
      <w:proofErr w:type="gram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РТ, </w:t>
      </w:r>
      <w:proofErr w:type="spellStart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Аксубаевский</w:t>
      </w:r>
      <w:proofErr w:type="spellEnd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муниципальный район, </w:t>
      </w:r>
      <w:proofErr w:type="spellStart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Новоибрайское</w:t>
      </w:r>
      <w:proofErr w:type="spellEnd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СП, с. Новое </w:t>
      </w:r>
      <w:proofErr w:type="spellStart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Ибрайкино</w:t>
      </w:r>
      <w:proofErr w:type="spellEnd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, ул. Г. Тукая, д. 117 а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 Категория земель -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з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емли населенных пунктов, разрешенное использование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строительство магазина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Вид продажи -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собственность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Начальная цена –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25 050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,00 руб. </w:t>
      </w:r>
    </w:p>
    <w:p w:rsidR="00D92F53" w:rsidRPr="00643615" w:rsidRDefault="00B6599A" w:rsidP="00437A87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4361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Лот№2: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Земельный участок с кадастровым номером: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16:03:030201:335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площадью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100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кв.м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., расположенный по адресу: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РТ, </w:t>
      </w:r>
      <w:proofErr w:type="spellStart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Аксубаевский</w:t>
      </w:r>
      <w:proofErr w:type="spellEnd"/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муниципальный район, д. Новый Чувашский Адам, ул. Пушкина, д. 29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 Категория земель -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з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емли населенных пунктов, разрешенное использование –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строительство магазина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Вид продажи -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собственность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Начальная цена –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="00D92F53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50 100,00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руб.</w:t>
      </w:r>
      <w:r w:rsidR="003D0B30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D92F53" w:rsidRPr="00643615" w:rsidRDefault="00D92F53" w:rsidP="00D92F53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64361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Лот№3: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Земельный участок с кадастровым номером: 16:03:010127:140, площадью 32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кв.м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., расположенный по адресу: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РТ,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Аксубаевский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муниципальный район,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пгт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Аксубаево, ул.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Мазилина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, д. 13а. Категория земель -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земли населенных пунктов, разрешенное использование – для установки павильона по оказанию услуг парикмахерской. Вид продажи – аренда сроком 10 лет. Начальная цена –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152 880,00 руб. </w:t>
      </w:r>
      <w:r w:rsidR="00E642AE">
        <w:rPr>
          <w:rFonts w:ascii="Times New Roman" w:eastAsia="Times New Roman" w:hAnsi="Times New Roman" w:cs="Times New Roman"/>
          <w:sz w:val="24"/>
          <w:szCs w:val="26"/>
          <w:lang w:eastAsia="ru-RU"/>
        </w:rPr>
        <w:t>за 10 лет.</w:t>
      </w:r>
    </w:p>
    <w:p w:rsidR="00D92F53" w:rsidRPr="00643615" w:rsidRDefault="00D92F53" w:rsidP="00D92F53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4361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Лот№4: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Земельный участок с кадастровым номером: 16:03:210101:586, площадью 30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кв.м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., расположенный по адресу: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РТ, </w:t>
      </w:r>
      <w:proofErr w:type="spellStart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Аксубаевский</w:t>
      </w:r>
      <w:proofErr w:type="spellEnd"/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муниципальный район</w:t>
      </w:r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Щербенское</w:t>
      </w:r>
      <w:proofErr w:type="spellEnd"/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СП, с. </w:t>
      </w:r>
      <w:proofErr w:type="spellStart"/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Щербень</w:t>
      </w:r>
      <w:proofErr w:type="spellEnd"/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, ул. Лермонтова, д. 7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 Категория земель -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з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емли населенных пунктов, разрешенное использование – </w:t>
      </w:r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установка торгового павильона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Вид продажи </w:t>
      </w:r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5632DF"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аренда сроком 5 лет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Начальная цена –</w:t>
      </w:r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="005632DF" w:rsidRPr="00643615">
        <w:rPr>
          <w:rFonts w:ascii="Times New Roman" w:hAnsi="Times New Roman" w:cs="Times New Roman"/>
          <w:sz w:val="24"/>
          <w:szCs w:val="26"/>
        </w:rPr>
        <w:t xml:space="preserve">32 940,00 </w:t>
      </w:r>
      <w:r w:rsidRPr="0064361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руб. </w:t>
      </w:r>
      <w:r w:rsidR="00E642AE">
        <w:rPr>
          <w:rFonts w:ascii="Times New Roman" w:eastAsia="Times New Roman" w:hAnsi="Times New Roman" w:cs="Times New Roman"/>
          <w:sz w:val="24"/>
          <w:szCs w:val="26"/>
          <w:lang w:eastAsia="ru-RU"/>
        </w:rPr>
        <w:t>за 5 лет.</w:t>
      </w:r>
    </w:p>
    <w:p w:rsidR="00437A87" w:rsidRPr="00643615" w:rsidRDefault="00437A87" w:rsidP="00437A87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43615">
        <w:rPr>
          <w:rFonts w:ascii="Times New Roman" w:hAnsi="Times New Roman" w:cs="Times New Roman"/>
          <w:sz w:val="24"/>
          <w:szCs w:val="26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Земельным кодексом РФ,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Дата и время проведения аукциона: в 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 xml:space="preserve">13:00 час. 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23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.12.2014</w:t>
      </w:r>
      <w:r w:rsidRPr="00643615">
        <w:rPr>
          <w:rFonts w:ascii="Times New Roman" w:hAnsi="Times New Roman" w:cs="Times New Roman"/>
          <w:sz w:val="24"/>
          <w:szCs w:val="26"/>
        </w:rPr>
        <w:t xml:space="preserve"> г. Адрес проведения аукциона: РТ, г. </w:t>
      </w:r>
      <w:r w:rsidR="005632DF" w:rsidRPr="00643615">
        <w:rPr>
          <w:rFonts w:ascii="Times New Roman" w:hAnsi="Times New Roman" w:cs="Times New Roman"/>
          <w:sz w:val="24"/>
          <w:szCs w:val="26"/>
        </w:rPr>
        <w:t>Казань</w:t>
      </w:r>
      <w:r w:rsidRPr="00643615">
        <w:rPr>
          <w:rFonts w:ascii="Times New Roman" w:hAnsi="Times New Roman" w:cs="Times New Roman"/>
          <w:sz w:val="24"/>
          <w:szCs w:val="26"/>
        </w:rPr>
        <w:t xml:space="preserve">, ул. </w:t>
      </w:r>
      <w:r w:rsidR="005632DF" w:rsidRPr="00643615">
        <w:rPr>
          <w:rFonts w:ascii="Times New Roman" w:hAnsi="Times New Roman" w:cs="Times New Roman"/>
          <w:sz w:val="24"/>
          <w:szCs w:val="26"/>
        </w:rPr>
        <w:t>Вишневского, д. 26а, 4 этаж</w:t>
      </w:r>
      <w:r w:rsidRPr="00643615">
        <w:rPr>
          <w:rFonts w:ascii="Times New Roman" w:hAnsi="Times New Roman" w:cs="Times New Roman"/>
          <w:sz w:val="24"/>
          <w:szCs w:val="26"/>
        </w:rPr>
        <w:t xml:space="preserve">. Шаг аукциона – 3 % от начальной цены лота. Срок принятия решения об отказе в проведении аукциона – не менее чем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за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3 дня до наступления даты их проведения. К участию в аукционе допускаются лица, своевременно подавшие заявки на участие в аукционе,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– 20 % от начальной цены лота. Задаток перечисляется</w:t>
      </w:r>
      <w:r w:rsidR="00E2612B">
        <w:rPr>
          <w:rFonts w:ascii="Times New Roman" w:hAnsi="Times New Roman" w:cs="Times New Roman"/>
          <w:sz w:val="24"/>
          <w:szCs w:val="26"/>
        </w:rPr>
        <w:t xml:space="preserve"> только </w:t>
      </w:r>
      <w:r w:rsidRPr="00643615">
        <w:rPr>
          <w:rFonts w:ascii="Times New Roman" w:hAnsi="Times New Roman" w:cs="Times New Roman"/>
          <w:sz w:val="24"/>
          <w:szCs w:val="26"/>
        </w:rPr>
        <w:t xml:space="preserve">на основании договора о </w:t>
      </w:r>
      <w:r w:rsidR="00643615">
        <w:rPr>
          <w:rFonts w:ascii="Times New Roman" w:hAnsi="Times New Roman" w:cs="Times New Roman"/>
          <w:sz w:val="24"/>
          <w:szCs w:val="26"/>
        </w:rPr>
        <w:t>внесении</w:t>
      </w:r>
      <w:r w:rsidRPr="00643615">
        <w:rPr>
          <w:rFonts w:ascii="Times New Roman" w:hAnsi="Times New Roman" w:cs="Times New Roman"/>
          <w:sz w:val="24"/>
          <w:szCs w:val="26"/>
        </w:rPr>
        <w:t xml:space="preserve"> задатка в течение срока поступления задатка на расчетный счет 40702810100020002927 в «АК БАРС» Банке,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к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5632DF" w:rsidRPr="00643615">
        <w:rPr>
          <w:rFonts w:ascii="Times New Roman" w:hAnsi="Times New Roman" w:cs="Times New Roman"/>
          <w:sz w:val="24"/>
          <w:szCs w:val="26"/>
        </w:rPr>
        <w:t>23</w:t>
      </w:r>
      <w:r w:rsidRPr="00643615">
        <w:rPr>
          <w:rFonts w:ascii="Times New Roman" w:hAnsi="Times New Roman" w:cs="Times New Roman"/>
          <w:sz w:val="24"/>
          <w:szCs w:val="26"/>
        </w:rPr>
        <w:t xml:space="preserve">.12.2014г. в аукционе по лоту № ____ на основании договора о внесении задатка от ______2014 г. №_____». Срок поступления задатка не позднее 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12:00 час. 1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6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.12.2014г.</w:t>
      </w:r>
      <w:r w:rsidRPr="00643615">
        <w:rPr>
          <w:rFonts w:ascii="Times New Roman" w:hAnsi="Times New Roman" w:cs="Times New Roman"/>
          <w:sz w:val="24"/>
          <w:szCs w:val="26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протокола и договора купли-продажи/аренды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торгов. По окончан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ии ау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>кциона с победителем подписывается протокол о результатах торгов. Договор купли-продажи или аренды земельного участка подлежит заключению в соответствии с действующим законодательством. Время приема заявок с 13.00 до 16.00 час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с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21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.11.2014 г.</w:t>
      </w:r>
      <w:r w:rsidRPr="00643615">
        <w:rPr>
          <w:rFonts w:ascii="Times New Roman" w:hAnsi="Times New Roman" w:cs="Times New Roman"/>
          <w:i/>
          <w:sz w:val="24"/>
          <w:szCs w:val="26"/>
          <w:highlight w:val="yellow"/>
        </w:rPr>
        <w:t xml:space="preserve"> 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 xml:space="preserve">по 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16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.12.2014</w:t>
      </w:r>
      <w:r w:rsidRPr="00643615">
        <w:rPr>
          <w:rFonts w:ascii="Times New Roman" w:hAnsi="Times New Roman" w:cs="Times New Roman"/>
          <w:sz w:val="24"/>
          <w:szCs w:val="26"/>
        </w:rPr>
        <w:t xml:space="preserve"> г.</w:t>
      </w:r>
      <w:r w:rsidRPr="00643615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643615">
        <w:rPr>
          <w:rFonts w:ascii="Times New Roman" w:hAnsi="Times New Roman" w:cs="Times New Roman"/>
          <w:sz w:val="24"/>
          <w:szCs w:val="26"/>
        </w:rPr>
        <w:t>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 по каждому лоту. Справки по тел. 8(843) 238-87-70. Ознакомление</w:t>
      </w:r>
      <w:r w:rsidR="005632DF" w:rsidRPr="00643615">
        <w:rPr>
          <w:rFonts w:ascii="Times New Roman" w:hAnsi="Times New Roman" w:cs="Times New Roman"/>
          <w:sz w:val="24"/>
          <w:szCs w:val="26"/>
        </w:rPr>
        <w:t xml:space="preserve"> с объектами торгов состоится 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28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.11.2014г</w:t>
      </w:r>
      <w:r w:rsidRPr="00643615">
        <w:rPr>
          <w:rFonts w:ascii="Times New Roman" w:hAnsi="Times New Roman" w:cs="Times New Roman"/>
          <w:sz w:val="24"/>
          <w:szCs w:val="26"/>
        </w:rPr>
        <w:t>. в 11.00 час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п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о заявлениям </w:t>
      </w:r>
      <w:r w:rsidRPr="00643615">
        <w:rPr>
          <w:rFonts w:ascii="Times New Roman" w:hAnsi="Times New Roman" w:cs="Times New Roman"/>
          <w:sz w:val="24"/>
          <w:szCs w:val="26"/>
        </w:rPr>
        <w:lastRenderedPageBreak/>
        <w:t>претендентов). Рассмотрение комиссией заявок (срок определения участ</w:t>
      </w:r>
      <w:r w:rsidR="005632DF" w:rsidRPr="00643615">
        <w:rPr>
          <w:rFonts w:ascii="Times New Roman" w:hAnsi="Times New Roman" w:cs="Times New Roman"/>
          <w:sz w:val="24"/>
          <w:szCs w:val="26"/>
        </w:rPr>
        <w:t xml:space="preserve">ников торгов) - до 13.00 час. 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18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.1</w:t>
      </w:r>
      <w:r w:rsidR="005632DF" w:rsidRPr="00643615">
        <w:rPr>
          <w:rFonts w:ascii="Times New Roman" w:hAnsi="Times New Roman" w:cs="Times New Roman"/>
          <w:sz w:val="24"/>
          <w:szCs w:val="26"/>
          <w:highlight w:val="yellow"/>
        </w:rPr>
        <w:t>2</w:t>
      </w:r>
      <w:r w:rsidRPr="00643615">
        <w:rPr>
          <w:rFonts w:ascii="Times New Roman" w:hAnsi="Times New Roman" w:cs="Times New Roman"/>
          <w:sz w:val="24"/>
          <w:szCs w:val="26"/>
          <w:highlight w:val="yellow"/>
        </w:rPr>
        <w:t>.2014</w:t>
      </w:r>
      <w:r w:rsidRPr="00643615">
        <w:rPr>
          <w:rFonts w:ascii="Times New Roman" w:hAnsi="Times New Roman" w:cs="Times New Roman"/>
          <w:sz w:val="24"/>
          <w:szCs w:val="26"/>
        </w:rPr>
        <w:t xml:space="preserve"> г. Срок определения победителей торгов в день проведения торгов по адресу проведения аукциона.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 xml:space="preserve">Претенденты могут ознакомиться с иной информацией, в </w:t>
      </w:r>
      <w:proofErr w:type="spellStart"/>
      <w:r w:rsidRPr="00643615">
        <w:rPr>
          <w:rFonts w:ascii="Times New Roman" w:hAnsi="Times New Roman" w:cs="Times New Roman"/>
          <w:sz w:val="24"/>
          <w:szCs w:val="26"/>
        </w:rPr>
        <w:t>т.ч</w:t>
      </w:r>
      <w:proofErr w:type="spellEnd"/>
      <w:r w:rsidRPr="00643615">
        <w:rPr>
          <w:rFonts w:ascii="Times New Roman" w:hAnsi="Times New Roman" w:cs="Times New Roman"/>
          <w:sz w:val="24"/>
          <w:szCs w:val="26"/>
        </w:rPr>
        <w:t xml:space="preserve">. с бланками документов, условиями договора купли-продажи, договора аренды недвижимого имущества и сведениями о форме заявки для заполнения </w:t>
      </w:r>
      <w:r w:rsidR="00E642AE">
        <w:rPr>
          <w:rFonts w:ascii="Times New Roman" w:hAnsi="Times New Roman" w:cs="Times New Roman"/>
          <w:sz w:val="24"/>
          <w:szCs w:val="26"/>
        </w:rPr>
        <w:t xml:space="preserve">на </w:t>
      </w:r>
      <w:r w:rsidRPr="00643615">
        <w:rPr>
          <w:rFonts w:ascii="Times New Roman" w:hAnsi="Times New Roman" w:cs="Times New Roman"/>
          <w:sz w:val="24"/>
          <w:szCs w:val="26"/>
        </w:rPr>
        <w:t xml:space="preserve">сайте муниципального образования </w:t>
      </w:r>
      <w:hyperlink r:id="rId6" w:history="1">
        <w:r w:rsidR="005632DF" w:rsidRPr="00643615">
          <w:rPr>
            <w:rFonts w:ascii="Times New Roman" w:hAnsi="Times New Roman" w:cs="Times New Roman"/>
            <w:sz w:val="24"/>
            <w:szCs w:val="26"/>
            <w:u w:val="single"/>
          </w:rPr>
          <w:t xml:space="preserve"> http://aksubayevo.tatarstan.ru</w:t>
        </w:r>
        <w:r w:rsidR="005632DF" w:rsidRPr="00643615">
          <w:rPr>
            <w:rStyle w:val="a3"/>
            <w:rFonts w:ascii="Times New Roman" w:hAnsi="Times New Roman" w:cs="Times New Roman"/>
            <w:color w:val="auto"/>
            <w:sz w:val="24"/>
            <w:szCs w:val="26"/>
            <w:u w:val="none"/>
          </w:rPr>
          <w:t xml:space="preserve"> </w:t>
        </w:r>
      </w:hyperlink>
      <w:r w:rsidRPr="00643615">
        <w:rPr>
          <w:rFonts w:ascii="Times New Roman" w:hAnsi="Times New Roman" w:cs="Times New Roman"/>
          <w:sz w:val="24"/>
          <w:szCs w:val="26"/>
        </w:rPr>
        <w:t xml:space="preserve">и на сайте </w:t>
      </w:r>
      <w:hyperlink r:id="rId7" w:history="1">
        <w:r w:rsidRPr="00643615">
          <w:rPr>
            <w:rStyle w:val="a3"/>
            <w:rFonts w:ascii="Times New Roman" w:hAnsi="Times New Roman" w:cs="Times New Roman"/>
            <w:color w:val="auto"/>
            <w:sz w:val="24"/>
            <w:szCs w:val="26"/>
            <w:u w:val="none"/>
          </w:rPr>
          <w:t>www.zemlya.tatarstan.ru</w:t>
        </w:r>
      </w:hyperlink>
      <w:r w:rsidRPr="00643615">
        <w:rPr>
          <w:rFonts w:ascii="Times New Roman" w:hAnsi="Times New Roman" w:cs="Times New Roman"/>
          <w:sz w:val="24"/>
          <w:szCs w:val="26"/>
        </w:rPr>
        <w:t>. 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>на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 xml:space="preserve">участие в аукционе по установленной форме-3 экз., договор о внесении задатка – 3 экз., копию платежного документа, подтверждающего внесение задатка–2 экз.; </w:t>
      </w:r>
      <w:r w:rsidRPr="00643615">
        <w:rPr>
          <w:rFonts w:ascii="Times New Roman" w:hAnsi="Times New Roman" w:cs="Times New Roman"/>
          <w:b/>
          <w:sz w:val="24"/>
          <w:szCs w:val="26"/>
        </w:rPr>
        <w:t>физические лица</w:t>
      </w:r>
      <w:r w:rsidRPr="00643615">
        <w:rPr>
          <w:rFonts w:ascii="Times New Roman" w:hAnsi="Times New Roman" w:cs="Times New Roman"/>
          <w:sz w:val="24"/>
          <w:szCs w:val="26"/>
        </w:rPr>
        <w:t xml:space="preserve"> предоставляют копию паспорта – 2 экз., согласие на обработку персональных данных–2 экз.; </w:t>
      </w:r>
      <w:r w:rsidRPr="00643615">
        <w:rPr>
          <w:rFonts w:ascii="Times New Roman" w:hAnsi="Times New Roman" w:cs="Times New Roman"/>
          <w:b/>
          <w:sz w:val="24"/>
          <w:szCs w:val="26"/>
        </w:rPr>
        <w:t>юридические лица</w:t>
      </w:r>
      <w:r w:rsidRPr="00643615">
        <w:rPr>
          <w:rFonts w:ascii="Times New Roman" w:hAnsi="Times New Roman" w:cs="Times New Roman"/>
          <w:sz w:val="24"/>
          <w:szCs w:val="26"/>
        </w:rPr>
        <w:t>: нотариально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о постановке на учет в налоговом органе, свидетельства ОГРН; </w:t>
      </w:r>
      <w:proofErr w:type="gramStart"/>
      <w:r w:rsidRPr="00643615">
        <w:rPr>
          <w:rFonts w:ascii="Times New Roman" w:hAnsi="Times New Roman" w:cs="Times New Roman"/>
          <w:sz w:val="24"/>
          <w:szCs w:val="26"/>
        </w:rPr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643615">
        <w:rPr>
          <w:rFonts w:ascii="Times New Roman" w:hAnsi="Times New Roman" w:cs="Times New Roman"/>
          <w:b/>
          <w:sz w:val="24"/>
          <w:szCs w:val="26"/>
        </w:rPr>
        <w:t>индивидуальные предприниматели</w:t>
      </w:r>
      <w:r w:rsidRPr="00643615">
        <w:rPr>
          <w:rFonts w:ascii="Times New Roman" w:hAnsi="Times New Roman" w:cs="Times New Roman"/>
          <w:sz w:val="24"/>
          <w:szCs w:val="26"/>
        </w:rPr>
        <w:t>: нотариально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</w:t>
      </w:r>
      <w:proofErr w:type="gramEnd"/>
      <w:r w:rsidRPr="00643615">
        <w:rPr>
          <w:rFonts w:ascii="Times New Roman" w:hAnsi="Times New Roman" w:cs="Times New Roman"/>
          <w:sz w:val="24"/>
          <w:szCs w:val="26"/>
        </w:rPr>
        <w:t xml:space="preserve"> ОГРН, копию паспорта. В случае подачи заявки представителем претендента предъявляется надлежащим образом оформленная доверенность.</w:t>
      </w:r>
    </w:p>
    <w:sectPr w:rsidR="00437A87" w:rsidRPr="00643615" w:rsidSect="001F43B7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A69"/>
    <w:rsid w:val="00031188"/>
    <w:rsid w:val="0004342F"/>
    <w:rsid w:val="00090D75"/>
    <w:rsid w:val="000A676C"/>
    <w:rsid w:val="000C0C07"/>
    <w:rsid w:val="000C6DDB"/>
    <w:rsid w:val="000D2CCE"/>
    <w:rsid w:val="000E47D3"/>
    <w:rsid w:val="000F1950"/>
    <w:rsid w:val="00106E20"/>
    <w:rsid w:val="00154718"/>
    <w:rsid w:val="00160D3D"/>
    <w:rsid w:val="001A3F39"/>
    <w:rsid w:val="001F43B7"/>
    <w:rsid w:val="00213DFB"/>
    <w:rsid w:val="00216E67"/>
    <w:rsid w:val="00241672"/>
    <w:rsid w:val="00246F39"/>
    <w:rsid w:val="002811D8"/>
    <w:rsid w:val="0029759A"/>
    <w:rsid w:val="003336EA"/>
    <w:rsid w:val="00337208"/>
    <w:rsid w:val="00354898"/>
    <w:rsid w:val="00382FB1"/>
    <w:rsid w:val="003A2D23"/>
    <w:rsid w:val="003A507A"/>
    <w:rsid w:val="003C195E"/>
    <w:rsid w:val="003C22B4"/>
    <w:rsid w:val="003D0B30"/>
    <w:rsid w:val="00414BD0"/>
    <w:rsid w:val="004375FF"/>
    <w:rsid w:val="00437A87"/>
    <w:rsid w:val="00440AF4"/>
    <w:rsid w:val="00440B0F"/>
    <w:rsid w:val="00442AFF"/>
    <w:rsid w:val="00446DEC"/>
    <w:rsid w:val="00490C0D"/>
    <w:rsid w:val="004F11B3"/>
    <w:rsid w:val="00522AAB"/>
    <w:rsid w:val="0052502D"/>
    <w:rsid w:val="005358F5"/>
    <w:rsid w:val="005412CC"/>
    <w:rsid w:val="00552BE1"/>
    <w:rsid w:val="005632DF"/>
    <w:rsid w:val="00580444"/>
    <w:rsid w:val="00591E99"/>
    <w:rsid w:val="005921DC"/>
    <w:rsid w:val="005C378C"/>
    <w:rsid w:val="006364DA"/>
    <w:rsid w:val="00643615"/>
    <w:rsid w:val="00655A69"/>
    <w:rsid w:val="00673745"/>
    <w:rsid w:val="0067473F"/>
    <w:rsid w:val="00696A2F"/>
    <w:rsid w:val="006977BE"/>
    <w:rsid w:val="006B04CC"/>
    <w:rsid w:val="00734875"/>
    <w:rsid w:val="0075076B"/>
    <w:rsid w:val="00755729"/>
    <w:rsid w:val="007A0473"/>
    <w:rsid w:val="007C62B6"/>
    <w:rsid w:val="00854467"/>
    <w:rsid w:val="00866BDA"/>
    <w:rsid w:val="00887E19"/>
    <w:rsid w:val="008A1AAF"/>
    <w:rsid w:val="008C2026"/>
    <w:rsid w:val="00917A98"/>
    <w:rsid w:val="0097271E"/>
    <w:rsid w:val="009B30C2"/>
    <w:rsid w:val="009C0637"/>
    <w:rsid w:val="009F70CD"/>
    <w:rsid w:val="00AB0AEF"/>
    <w:rsid w:val="00AC4329"/>
    <w:rsid w:val="00B21631"/>
    <w:rsid w:val="00B247A2"/>
    <w:rsid w:val="00B325F8"/>
    <w:rsid w:val="00B41FE5"/>
    <w:rsid w:val="00B42EE7"/>
    <w:rsid w:val="00B6599A"/>
    <w:rsid w:val="00B933C0"/>
    <w:rsid w:val="00BE2E61"/>
    <w:rsid w:val="00BF1060"/>
    <w:rsid w:val="00C02760"/>
    <w:rsid w:val="00C06666"/>
    <w:rsid w:val="00C23F9B"/>
    <w:rsid w:val="00C66EA3"/>
    <w:rsid w:val="00CB7108"/>
    <w:rsid w:val="00CC4A85"/>
    <w:rsid w:val="00CC4F0F"/>
    <w:rsid w:val="00CD2C88"/>
    <w:rsid w:val="00D13CDB"/>
    <w:rsid w:val="00D14386"/>
    <w:rsid w:val="00D326DB"/>
    <w:rsid w:val="00D40782"/>
    <w:rsid w:val="00D54FAD"/>
    <w:rsid w:val="00D92F53"/>
    <w:rsid w:val="00DA0309"/>
    <w:rsid w:val="00DC5DFF"/>
    <w:rsid w:val="00DF6168"/>
    <w:rsid w:val="00E11195"/>
    <w:rsid w:val="00E13012"/>
    <w:rsid w:val="00E2612B"/>
    <w:rsid w:val="00E46954"/>
    <w:rsid w:val="00E642AE"/>
    <w:rsid w:val="00E72B70"/>
    <w:rsid w:val="00EE66C6"/>
    <w:rsid w:val="00F07C06"/>
    <w:rsid w:val="00F303E2"/>
    <w:rsid w:val="00F95966"/>
    <w:rsid w:val="00FD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87"/>
  </w:style>
  <w:style w:type="paragraph" w:styleId="1">
    <w:name w:val="heading 1"/>
    <w:basedOn w:val="a"/>
    <w:next w:val="a"/>
    <w:link w:val="10"/>
    <w:qFormat/>
    <w:rsid w:val="0097271E"/>
    <w:pPr>
      <w:keepNext/>
      <w:spacing w:after="0" w:line="192" w:lineRule="auto"/>
      <w:ind w:right="-766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71E"/>
    <w:pPr>
      <w:keepNext/>
      <w:spacing w:after="0" w:line="192" w:lineRule="auto"/>
      <w:ind w:right="42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AF4"/>
  </w:style>
  <w:style w:type="paragraph" w:customStyle="1" w:styleId="u">
    <w:name w:val="u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271E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71E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97271E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271E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7271E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271E"/>
    <w:rPr>
      <w:rFonts w:ascii="Arial" w:eastAsia="Times New Roman" w:hAnsi="Arial" w:cs="Times New Roman"/>
      <w:szCs w:val="20"/>
      <w:lang w:eastAsia="ru-RU"/>
    </w:rPr>
  </w:style>
  <w:style w:type="paragraph" w:styleId="a8">
    <w:name w:val="Title"/>
    <w:basedOn w:val="a"/>
    <w:link w:val="a9"/>
    <w:qFormat/>
    <w:rsid w:val="00BF1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10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BF1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AF4"/>
  </w:style>
  <w:style w:type="paragraph" w:customStyle="1" w:styleId="u">
    <w:name w:val="u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mlya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ndeleevsk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C259-B406-49D9-A295-76035FD6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2014-11-12T16:08:00Z</cp:lastPrinted>
  <dcterms:created xsi:type="dcterms:W3CDTF">2014-05-15T07:15:00Z</dcterms:created>
  <dcterms:modified xsi:type="dcterms:W3CDTF">2014-11-20T12:38:00Z</dcterms:modified>
</cp:coreProperties>
</file>