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01" w:rsidRPr="00D05156" w:rsidRDefault="003C5C01" w:rsidP="00A164C7">
      <w:pPr>
        <w:ind w:firstLine="311"/>
        <w:jc w:val="center"/>
        <w:rPr>
          <w:sz w:val="28"/>
          <w:szCs w:val="28"/>
        </w:rPr>
      </w:pPr>
      <w:r w:rsidRPr="00D05156">
        <w:rPr>
          <w:sz w:val="28"/>
          <w:szCs w:val="28"/>
        </w:rPr>
        <w:t>Информационное сообщение об итогах открытого аукциона</w:t>
      </w:r>
    </w:p>
    <w:p w:rsidR="00D05156" w:rsidRDefault="003C5C01" w:rsidP="00EF1E7A">
      <w:pPr>
        <w:ind w:firstLine="311"/>
        <w:jc w:val="both"/>
        <w:rPr>
          <w:sz w:val="28"/>
          <w:szCs w:val="28"/>
        </w:rPr>
      </w:pPr>
      <w:proofErr w:type="gramStart"/>
      <w:r w:rsidRPr="00D05156">
        <w:rPr>
          <w:sz w:val="28"/>
          <w:szCs w:val="28"/>
        </w:rPr>
        <w:t>Палата земельных и имущественных отношений Менделеевского муниципального района РТ во исполнение распоряжения Главы Менделеевского муниципального района РТ от 16.07.2014г. №28-р сообщает об итогах открытого (по составу участников и по форме подачи предложений о цене) аукциона по продаже в собственность и права на заключение договора аренды земельных участков, расположенных на территории Менделеевского муниципального района РТ, государственная собственность на которые не</w:t>
      </w:r>
      <w:proofErr w:type="gramEnd"/>
      <w:r w:rsidRPr="00D05156">
        <w:rPr>
          <w:sz w:val="28"/>
          <w:szCs w:val="28"/>
        </w:rPr>
        <w:t xml:space="preserve"> разграничена. Аукцион проведен по адресу: </w:t>
      </w:r>
      <w:proofErr w:type="gramStart"/>
      <w:r w:rsidRPr="00D05156">
        <w:rPr>
          <w:sz w:val="28"/>
          <w:szCs w:val="28"/>
        </w:rPr>
        <w:t>РТ, Менделеевский муниципальный район, г.</w:t>
      </w:r>
      <w:r w:rsidR="009A77CB" w:rsidRPr="00D05156">
        <w:rPr>
          <w:sz w:val="28"/>
          <w:szCs w:val="28"/>
        </w:rPr>
        <w:t xml:space="preserve"> </w:t>
      </w:r>
      <w:r w:rsidRPr="00D05156">
        <w:rPr>
          <w:sz w:val="28"/>
          <w:szCs w:val="28"/>
        </w:rPr>
        <w:t xml:space="preserve">Менделеевск, ул. Фомина, д. 7, здание администрации, в 13 ч. 30 мин. </w:t>
      </w:r>
      <w:proofErr w:type="gramEnd"/>
    </w:p>
    <w:p w:rsidR="00D05156" w:rsidRDefault="003C5C01" w:rsidP="00EF1E7A">
      <w:pPr>
        <w:ind w:firstLine="311"/>
        <w:jc w:val="both"/>
        <w:rPr>
          <w:sz w:val="28"/>
          <w:szCs w:val="28"/>
        </w:rPr>
      </w:pPr>
      <w:r w:rsidRPr="00D05156">
        <w:rPr>
          <w:sz w:val="28"/>
          <w:szCs w:val="28"/>
        </w:rPr>
        <w:t xml:space="preserve">Аукцион по Лотам № 3, 10, 12 признан несостоявшимся в связи с отсутствием заявок на участие в открытом аукционе. </w:t>
      </w:r>
    </w:p>
    <w:p w:rsidR="00D05156" w:rsidRDefault="003C5C01" w:rsidP="00EF1E7A">
      <w:pPr>
        <w:ind w:firstLine="311"/>
        <w:jc w:val="both"/>
        <w:rPr>
          <w:sz w:val="28"/>
          <w:szCs w:val="28"/>
        </w:rPr>
      </w:pPr>
      <w:r w:rsidRPr="00D05156">
        <w:rPr>
          <w:sz w:val="28"/>
          <w:szCs w:val="28"/>
        </w:rPr>
        <w:t>Аукцион по Лотам №1, 2, 5, 6, 7, 8, 9, 11 признан несостоявшимся в связи с поступлением менее двух заявок, в соответствии с подп. «1» п.26 статьи 38.1 Земельного кодекса РФ. В соответствии с п.27, ст.38.1 Земельного кодекса РФ, единственный участник аукциона не позднее чем через 20 (двадцать) дней после дня проведения аукциона вправе заключить договор купли-продажи, договор аренды земельного участка.</w:t>
      </w:r>
    </w:p>
    <w:p w:rsidR="003C5C01" w:rsidRPr="00D05156" w:rsidRDefault="003C5C01" w:rsidP="00EF1E7A">
      <w:pPr>
        <w:ind w:firstLine="311"/>
        <w:jc w:val="both"/>
        <w:rPr>
          <w:sz w:val="28"/>
          <w:szCs w:val="28"/>
        </w:rPr>
      </w:pPr>
      <w:r w:rsidRPr="00D05156">
        <w:rPr>
          <w:sz w:val="28"/>
          <w:szCs w:val="28"/>
        </w:rPr>
        <w:t xml:space="preserve"> </w:t>
      </w:r>
      <w:r w:rsidR="002140E9" w:rsidRPr="00D05156">
        <w:rPr>
          <w:sz w:val="28"/>
          <w:szCs w:val="28"/>
        </w:rPr>
        <w:t xml:space="preserve">По </w:t>
      </w:r>
      <w:r w:rsidR="00A164C7" w:rsidRPr="00D05156">
        <w:rPr>
          <w:sz w:val="28"/>
          <w:szCs w:val="28"/>
        </w:rPr>
        <w:t>Лот</w:t>
      </w:r>
      <w:r w:rsidR="002140E9" w:rsidRPr="00D05156">
        <w:rPr>
          <w:sz w:val="28"/>
          <w:szCs w:val="28"/>
        </w:rPr>
        <w:t>у</w:t>
      </w:r>
      <w:r w:rsidR="00A164C7" w:rsidRPr="00D05156">
        <w:rPr>
          <w:sz w:val="28"/>
          <w:szCs w:val="28"/>
        </w:rPr>
        <w:t xml:space="preserve"> №4: Земельный участок с кадастровым номером 16:27:100101:1239, площадью 300 кв.м., расположенный по адресу: Республика Татарстан, Менделеевский муниципальный район, Ижевское сельское поселение, </w:t>
      </w:r>
      <w:proofErr w:type="spellStart"/>
      <w:r w:rsidR="00A164C7" w:rsidRPr="00D05156">
        <w:rPr>
          <w:sz w:val="28"/>
          <w:szCs w:val="28"/>
        </w:rPr>
        <w:t>с</w:t>
      </w:r>
      <w:proofErr w:type="gramStart"/>
      <w:r w:rsidR="00A164C7" w:rsidRPr="00D05156">
        <w:rPr>
          <w:sz w:val="28"/>
          <w:szCs w:val="28"/>
        </w:rPr>
        <w:t>.И</w:t>
      </w:r>
      <w:proofErr w:type="gramEnd"/>
      <w:r w:rsidR="00A164C7" w:rsidRPr="00D05156">
        <w:rPr>
          <w:sz w:val="28"/>
          <w:szCs w:val="28"/>
        </w:rPr>
        <w:t>жевка</w:t>
      </w:r>
      <w:proofErr w:type="spellEnd"/>
      <w:r w:rsidR="00A164C7" w:rsidRPr="00D05156">
        <w:rPr>
          <w:sz w:val="28"/>
          <w:szCs w:val="28"/>
        </w:rPr>
        <w:t>, ул.Зеленая, категория – земли населенных пунктов, разрешенное использование - под расширение личного подсобного хозяйства. Вид продажи – собственность. П</w:t>
      </w:r>
      <w:bookmarkStart w:id="0" w:name="_GoBack"/>
      <w:bookmarkEnd w:id="0"/>
      <w:r w:rsidR="00A164C7" w:rsidRPr="00D05156">
        <w:rPr>
          <w:sz w:val="28"/>
          <w:szCs w:val="28"/>
        </w:rPr>
        <w:t xml:space="preserve">обедитель – </w:t>
      </w:r>
      <w:proofErr w:type="spellStart"/>
      <w:r w:rsidR="00A164C7" w:rsidRPr="00D05156">
        <w:rPr>
          <w:sz w:val="28"/>
          <w:szCs w:val="28"/>
        </w:rPr>
        <w:t>Станкова</w:t>
      </w:r>
      <w:proofErr w:type="spellEnd"/>
      <w:r w:rsidR="00A164C7" w:rsidRPr="00D05156">
        <w:rPr>
          <w:sz w:val="28"/>
          <w:szCs w:val="28"/>
        </w:rPr>
        <w:t xml:space="preserve"> Клавдия Григорьевна.</w:t>
      </w:r>
    </w:p>
    <w:sectPr w:rsidR="003C5C01" w:rsidRPr="00D05156" w:rsidSect="004B5AE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FB0"/>
    <w:multiLevelType w:val="hybridMultilevel"/>
    <w:tmpl w:val="1C24EBF4"/>
    <w:lvl w:ilvl="0" w:tplc="AE9AF4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833884"/>
    <w:multiLevelType w:val="hybridMultilevel"/>
    <w:tmpl w:val="DD8C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58D"/>
    <w:rsid w:val="002140E9"/>
    <w:rsid w:val="003C5C01"/>
    <w:rsid w:val="004B5AEC"/>
    <w:rsid w:val="009A77CB"/>
    <w:rsid w:val="009E358D"/>
    <w:rsid w:val="00A164C7"/>
    <w:rsid w:val="00B66227"/>
    <w:rsid w:val="00C003D7"/>
    <w:rsid w:val="00D05156"/>
    <w:rsid w:val="00E325C0"/>
    <w:rsid w:val="00EF1E7A"/>
    <w:rsid w:val="00F3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01"/>
    <w:pPr>
      <w:ind w:left="720"/>
      <w:contextualSpacing/>
    </w:pPr>
  </w:style>
  <w:style w:type="table" w:styleId="a4">
    <w:name w:val="Table Grid"/>
    <w:basedOn w:val="a1"/>
    <w:uiPriority w:val="59"/>
    <w:rsid w:val="003C5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01"/>
    <w:pPr>
      <w:ind w:left="720"/>
      <w:contextualSpacing/>
    </w:pPr>
  </w:style>
  <w:style w:type="table" w:styleId="a4">
    <w:name w:val="Table Grid"/>
    <w:basedOn w:val="a1"/>
    <w:uiPriority w:val="59"/>
    <w:rsid w:val="003C5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2014-08-19T07:23:00Z</dcterms:created>
  <dcterms:modified xsi:type="dcterms:W3CDTF">2014-08-20T07:26:00Z</dcterms:modified>
</cp:coreProperties>
</file>