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48" w:rsidRPr="00511D48" w:rsidRDefault="00511D48" w:rsidP="00511D4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1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ИНФОРМАЦИОННОЕ СООБЩЕНИЕ О </w:t>
      </w:r>
      <w:r w:rsidRPr="00511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РЕЗУЛЬТАТАХ</w:t>
      </w:r>
      <w:r w:rsidRPr="00511D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АУКЦИОНА НА ПРАВО ЗАКЛЮЧЕНИЯ ДОГОВОРА АРЕНДЫ МУНИЦИПАЛЬНОГО ИМУЩЕСТВА</w:t>
      </w:r>
    </w:p>
    <w:p w:rsidR="00511D48" w:rsidRPr="00511D48" w:rsidRDefault="00511D48" w:rsidP="0051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D48" w:rsidRPr="00511D48" w:rsidRDefault="00511D48" w:rsidP="0051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Муниципальное учреждение «Палата имущественных и земельных отношений Зеленодольского муниципального района» во исполнение постановления Исполнительного комитета Зеленодольского муниципального района Республики Татарстан от 25.12.2017г. № 3258 сообщает о </w:t>
      </w:r>
      <w:r w:rsidRPr="00511D48">
        <w:rPr>
          <w:rFonts w:ascii="Times New Roman" w:eastAsia="Calibri" w:hAnsi="Times New Roman" w:cs="Times New Roman"/>
          <w:sz w:val="28"/>
          <w:szCs w:val="28"/>
        </w:rPr>
        <w:t>результатах</w:t>
      </w: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открытого (по составу участников и по форме подачи предложений о цене) аукциона на право заключения договора аренды муниципального имущества, находящегося в собственности Муниципального образования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Республики Татарстан.</w:t>
      </w:r>
    </w:p>
    <w:p w:rsidR="00511D48" w:rsidRPr="00511D48" w:rsidRDefault="00511D48" w:rsidP="00511D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48">
        <w:rPr>
          <w:rFonts w:ascii="Times New Roman" w:eastAsia="Calibri" w:hAnsi="Times New Roman" w:cs="Times New Roman"/>
          <w:b/>
          <w:sz w:val="28"/>
          <w:szCs w:val="28"/>
        </w:rPr>
        <w:t xml:space="preserve">Дата и время проведения торгов: в 15:00 час. 31.01.2018г. по адресу: Республика Татарстан, г. Зеленодольск, ул. Ленина, д. 38, </w:t>
      </w:r>
      <w:proofErr w:type="spellStart"/>
      <w:r w:rsidRPr="00511D48"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 w:rsidRPr="00511D48">
        <w:rPr>
          <w:rFonts w:ascii="Times New Roman" w:eastAsia="Calibri" w:hAnsi="Times New Roman" w:cs="Times New Roman"/>
          <w:b/>
          <w:sz w:val="28"/>
          <w:szCs w:val="28"/>
        </w:rPr>
        <w:t>. 42.</w:t>
      </w: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D48" w:rsidRPr="00511D48" w:rsidRDefault="00511D48" w:rsidP="00511D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Организатор аукциона - Муниципальное учреждение «Палата имущественных и земельных отношений Зеленодольского муниципального района», адрес: 422540, Республика Татарстан,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район, г. Зеленодольск,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Ленина, д. 38; номер контактного тел. 8 (84371) 5-66-56; эл. почта - </w:t>
      </w:r>
      <w:hyperlink r:id="rId4" w:history="1">
        <w:r w:rsidRPr="00511D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palataizo@yandex.ru</w:t>
        </w:r>
      </w:hyperlink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. Специализированная организация по проведению аукциона – ОАО «Центр развития земельных отношений Республики Татарстан». </w:t>
      </w:r>
    </w:p>
    <w:p w:rsidR="00511D48" w:rsidRPr="00511D48" w:rsidRDefault="00511D48" w:rsidP="0051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D48">
        <w:rPr>
          <w:rFonts w:ascii="Times New Roman" w:eastAsia="Calibri" w:hAnsi="Times New Roman" w:cs="Times New Roman"/>
          <w:b/>
          <w:sz w:val="28"/>
          <w:szCs w:val="28"/>
        </w:rPr>
        <w:t>Лот№1</w:t>
      </w: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: Баня, назначение: нежилое здание, с кадастровым номером 16:49:011915:55, площадью 1357,7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. (количество этажей в том числе подземных - 2, материал наружных стен – кирпичные, год завершения строительства – 1991), расположенная по адресу: 422545 Республика Татарстан (Татарстан),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р-н, г Зеленодольск, </w:t>
      </w:r>
      <w:proofErr w:type="spellStart"/>
      <w:r w:rsidRPr="00511D48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Жукова, д 2.</w:t>
      </w: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сдаваемого в аренду имущества – организация и предоставление банных услуг населению. Вид права (срок действия договора) – аренда на 5 лет. Начальная цена – размер ежемесячной арендной платы – 175 666,67 руб. (без НДС).</w:t>
      </w:r>
      <w:r w:rsidRPr="00511D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6FE" w:rsidRPr="00511D48" w:rsidRDefault="00511D48" w:rsidP="0051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48">
        <w:rPr>
          <w:rFonts w:ascii="Times New Roman" w:hAnsi="Times New Roman" w:cs="Times New Roman"/>
          <w:sz w:val="28"/>
          <w:szCs w:val="28"/>
        </w:rPr>
        <w:t xml:space="preserve">Количество поступивших заявок – 2. Участниками аукциона признаны: </w:t>
      </w:r>
      <w:r w:rsidRPr="00511D48">
        <w:rPr>
          <w:rFonts w:ascii="Times New Roman" w:hAnsi="Times New Roman" w:cs="Times New Roman"/>
          <w:sz w:val="28"/>
          <w:szCs w:val="28"/>
        </w:rPr>
        <w:t>Муниципальное унитарное предприятие «Городское зеленое хозяйство г. Зеленодольск»</w:t>
      </w:r>
      <w:r w:rsidRPr="00511D48">
        <w:rPr>
          <w:rFonts w:ascii="Times New Roman" w:hAnsi="Times New Roman" w:cs="Times New Roman"/>
          <w:sz w:val="28"/>
          <w:szCs w:val="28"/>
        </w:rPr>
        <w:t xml:space="preserve"> (</w:t>
      </w:r>
      <w:r w:rsidRPr="00511D48">
        <w:rPr>
          <w:rFonts w:ascii="Times New Roman" w:hAnsi="Times New Roman" w:cs="Times New Roman"/>
          <w:sz w:val="28"/>
          <w:szCs w:val="28"/>
        </w:rPr>
        <w:t>ОГРН 1091673000440</w:t>
      </w:r>
      <w:r w:rsidRPr="00511D48">
        <w:rPr>
          <w:rFonts w:ascii="Times New Roman" w:hAnsi="Times New Roman" w:cs="Times New Roman"/>
          <w:sz w:val="28"/>
          <w:szCs w:val="28"/>
        </w:rPr>
        <w:t xml:space="preserve">); </w:t>
      </w:r>
      <w:r w:rsidRPr="00511D4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«КАМБЭК»</w:t>
      </w:r>
      <w:r w:rsidRPr="00511D48">
        <w:rPr>
          <w:rFonts w:ascii="Times New Roman" w:hAnsi="Times New Roman" w:cs="Times New Roman"/>
          <w:sz w:val="28"/>
          <w:szCs w:val="28"/>
        </w:rPr>
        <w:t xml:space="preserve"> (</w:t>
      </w:r>
      <w:r w:rsidRPr="00511D48">
        <w:rPr>
          <w:rFonts w:ascii="Times New Roman" w:hAnsi="Times New Roman" w:cs="Times New Roman"/>
          <w:sz w:val="28"/>
          <w:szCs w:val="28"/>
        </w:rPr>
        <w:t>ОГРН 1171690120227</w:t>
      </w:r>
      <w:r w:rsidRPr="00511D48">
        <w:rPr>
          <w:rFonts w:ascii="Times New Roman" w:hAnsi="Times New Roman" w:cs="Times New Roman"/>
          <w:sz w:val="28"/>
          <w:szCs w:val="28"/>
        </w:rPr>
        <w:t>).</w:t>
      </w:r>
    </w:p>
    <w:p w:rsidR="00511D48" w:rsidRPr="00511D48" w:rsidRDefault="00511D48" w:rsidP="00511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1D48">
        <w:rPr>
          <w:rFonts w:ascii="Times New Roman" w:hAnsi="Times New Roman" w:cs="Times New Roman"/>
          <w:b/>
          <w:sz w:val="28"/>
          <w:szCs w:val="28"/>
        </w:rPr>
        <w:t xml:space="preserve">Цена Лота по результатам аукциона (размер ежемесячной арендной платы) – 184 450 руб. Победителем аукциона признан участник – ООО «КАМБЭК». </w:t>
      </w:r>
      <w:bookmarkEnd w:id="0"/>
    </w:p>
    <w:sectPr w:rsidR="00511D48" w:rsidRPr="0051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0"/>
    <w:rsid w:val="00511D48"/>
    <w:rsid w:val="00775440"/>
    <w:rsid w:val="009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D49B"/>
  <w15:chartTrackingRefBased/>
  <w15:docId w15:val="{5D1735B5-682C-4842-A4EE-BDB513D7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taiz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2018-02-01T06:26:00Z</dcterms:created>
  <dcterms:modified xsi:type="dcterms:W3CDTF">2018-02-01T06:32:00Z</dcterms:modified>
</cp:coreProperties>
</file>